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55A" w:rsidRDefault="0047255A" w:rsidP="00057281">
      <w:pPr>
        <w:pStyle w:val="Default"/>
        <w:shd w:val="clear" w:color="auto" w:fill="FF0000"/>
        <w:ind w:left="-142"/>
        <w:jc w:val="center"/>
        <w:rPr>
          <w:b/>
          <w:bCs/>
          <w:color w:val="FFFFFF" w:themeColor="background1"/>
          <w:sz w:val="22"/>
          <w:szCs w:val="22"/>
        </w:rPr>
      </w:pPr>
    </w:p>
    <w:p w:rsidR="0047255A" w:rsidRPr="002D14D0" w:rsidRDefault="0047255A" w:rsidP="002D14D0">
      <w:pPr>
        <w:pStyle w:val="Default"/>
        <w:shd w:val="clear" w:color="auto" w:fill="FF0000"/>
        <w:ind w:left="-142"/>
        <w:jc w:val="center"/>
        <w:rPr>
          <w:b/>
          <w:bCs/>
          <w:color w:val="FFFFFF" w:themeColor="background1"/>
          <w:sz w:val="28"/>
          <w:szCs w:val="28"/>
        </w:rPr>
      </w:pPr>
      <w:r>
        <w:rPr>
          <w:b/>
          <w:bCs/>
          <w:color w:val="FFFFFF" w:themeColor="background1"/>
          <w:sz w:val="28"/>
          <w:szCs w:val="28"/>
        </w:rPr>
        <w:t>ENVIRONMENTAL</w:t>
      </w:r>
      <w:r w:rsidRPr="00306EB8">
        <w:rPr>
          <w:b/>
          <w:bCs/>
          <w:color w:val="FFFFFF" w:themeColor="background1"/>
          <w:sz w:val="28"/>
          <w:szCs w:val="28"/>
        </w:rPr>
        <w:t xml:space="preserve"> MANAGEMENT PLAN</w:t>
      </w:r>
    </w:p>
    <w:p w:rsidR="0047255A" w:rsidRPr="0054115F" w:rsidRDefault="0047255A" w:rsidP="00057281">
      <w:pPr>
        <w:pStyle w:val="Default"/>
        <w:shd w:val="clear" w:color="auto" w:fill="FF0000"/>
        <w:ind w:left="-142"/>
        <w:jc w:val="center"/>
        <w:rPr>
          <w:b/>
          <w:bCs/>
          <w:color w:val="FFFFFF" w:themeColor="background1"/>
          <w:sz w:val="22"/>
          <w:szCs w:val="22"/>
        </w:rPr>
      </w:pPr>
    </w:p>
    <w:p w:rsidR="0047255A" w:rsidRDefault="0047255A" w:rsidP="0047255A">
      <w:pPr>
        <w:pStyle w:val="Default"/>
        <w:ind w:left="-142"/>
        <w:jc w:val="center"/>
        <w:rPr>
          <w:sz w:val="22"/>
          <w:szCs w:val="22"/>
        </w:rPr>
      </w:pPr>
    </w:p>
    <w:p w:rsidR="002D14D0" w:rsidRPr="00D87EEF" w:rsidRDefault="002D14D0" w:rsidP="0047255A">
      <w:pPr>
        <w:pStyle w:val="Default"/>
        <w:ind w:left="-142"/>
        <w:jc w:val="center"/>
        <w:rPr>
          <w:sz w:val="2"/>
          <w:szCs w:val="22"/>
        </w:rPr>
      </w:pPr>
    </w:p>
    <w:p w:rsidR="002D14D0" w:rsidRPr="00716809" w:rsidRDefault="002D14D0" w:rsidP="0047255A">
      <w:pPr>
        <w:pStyle w:val="Default"/>
        <w:ind w:left="-142"/>
        <w:jc w:val="center"/>
        <w:rPr>
          <w:sz w:val="22"/>
          <w:szCs w:val="22"/>
        </w:rPr>
      </w:pP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5"/>
        <w:gridCol w:w="1276"/>
        <w:gridCol w:w="1984"/>
        <w:gridCol w:w="717"/>
        <w:gridCol w:w="984"/>
      </w:tblGrid>
      <w:tr w:rsidR="00D87EEF" w:rsidTr="00D87EEF">
        <w:trPr>
          <w:trHeight w:val="397"/>
        </w:trPr>
        <w:tc>
          <w:tcPr>
            <w:tcW w:w="9498" w:type="dxa"/>
            <w:gridSpan w:val="6"/>
            <w:shd w:val="clear" w:color="auto" w:fill="595959" w:themeFill="text1" w:themeFillTint="A6"/>
          </w:tcPr>
          <w:p w:rsidR="00D87EEF" w:rsidRPr="00A96D84" w:rsidRDefault="00D87EEF" w:rsidP="00057281">
            <w:pPr>
              <w:spacing w:before="80" w:after="80"/>
              <w:rPr>
                <w:rFonts w:cs="Arial"/>
                <w:color w:val="FFFFFF" w:themeColor="background1"/>
              </w:rPr>
            </w:pPr>
            <w:r w:rsidRPr="00A96D84">
              <w:rPr>
                <w:rFonts w:cs="Arial"/>
                <w:b/>
                <w:color w:val="FFFFFF" w:themeColor="background1"/>
              </w:rPr>
              <w:t>Project Details</w:t>
            </w:r>
          </w:p>
        </w:tc>
      </w:tr>
      <w:tr w:rsidR="00750B7D" w:rsidTr="00D87EEF">
        <w:trPr>
          <w:trHeight w:val="397"/>
        </w:trPr>
        <w:tc>
          <w:tcPr>
            <w:tcW w:w="2552" w:type="dxa"/>
          </w:tcPr>
          <w:p w:rsidR="00750B7D" w:rsidRPr="007D2BFD" w:rsidRDefault="00750B7D" w:rsidP="00750B7D">
            <w:pPr>
              <w:spacing w:before="80" w:after="80"/>
              <w:rPr>
                <w:rFonts w:cs="Arial"/>
                <w:b/>
              </w:rPr>
            </w:pPr>
            <w:r w:rsidRPr="007D2BFD">
              <w:rPr>
                <w:rFonts w:cs="Arial"/>
                <w:b/>
              </w:rPr>
              <w:t>Project Name:</w:t>
            </w:r>
          </w:p>
        </w:tc>
        <w:tc>
          <w:tcPr>
            <w:tcW w:w="6946" w:type="dxa"/>
            <w:gridSpan w:val="5"/>
            <w:tcBorders>
              <w:bottom w:val="single" w:sz="4" w:space="0" w:color="auto"/>
            </w:tcBorders>
          </w:tcPr>
          <w:p w:rsidR="00750B7D" w:rsidRPr="00571420" w:rsidRDefault="00750B7D" w:rsidP="00750B7D">
            <w:pPr>
              <w:spacing w:before="80" w:after="80"/>
              <w:rPr>
                <w:rFonts w:cs="Arial"/>
              </w:rPr>
            </w:pPr>
            <w:r w:rsidRPr="00571420">
              <w:rPr>
                <w:rFonts w:cs="Arial"/>
              </w:rPr>
              <w:t>Chau Chak Wing Museum</w:t>
            </w:r>
          </w:p>
        </w:tc>
      </w:tr>
      <w:tr w:rsidR="00750B7D" w:rsidTr="00D87EEF">
        <w:trPr>
          <w:trHeight w:val="397"/>
        </w:trPr>
        <w:tc>
          <w:tcPr>
            <w:tcW w:w="2552" w:type="dxa"/>
          </w:tcPr>
          <w:p w:rsidR="00750B7D" w:rsidRPr="007D2BFD" w:rsidRDefault="00750B7D" w:rsidP="00750B7D">
            <w:pPr>
              <w:spacing w:before="80" w:after="80"/>
              <w:rPr>
                <w:rFonts w:cs="Arial"/>
                <w:b/>
              </w:rPr>
            </w:pPr>
            <w:r w:rsidRPr="007D2BFD">
              <w:rPr>
                <w:rFonts w:cs="Arial"/>
                <w:b/>
              </w:rPr>
              <w:t>Project Number:</w:t>
            </w:r>
          </w:p>
        </w:tc>
        <w:tc>
          <w:tcPr>
            <w:tcW w:w="6946" w:type="dxa"/>
            <w:gridSpan w:val="5"/>
            <w:tcBorders>
              <w:top w:val="single" w:sz="4" w:space="0" w:color="auto"/>
              <w:bottom w:val="single" w:sz="4" w:space="0" w:color="auto"/>
            </w:tcBorders>
          </w:tcPr>
          <w:p w:rsidR="00750B7D" w:rsidRPr="00571420" w:rsidRDefault="00750B7D" w:rsidP="00750B7D">
            <w:pPr>
              <w:spacing w:before="80" w:after="80"/>
              <w:rPr>
                <w:rFonts w:cs="Arial"/>
              </w:rPr>
            </w:pPr>
          </w:p>
        </w:tc>
      </w:tr>
      <w:tr w:rsidR="00750B7D" w:rsidTr="00D87EEF">
        <w:trPr>
          <w:trHeight w:val="397"/>
        </w:trPr>
        <w:tc>
          <w:tcPr>
            <w:tcW w:w="2552" w:type="dxa"/>
          </w:tcPr>
          <w:p w:rsidR="00750B7D" w:rsidRPr="007D2BFD" w:rsidRDefault="00750B7D" w:rsidP="00750B7D">
            <w:pPr>
              <w:spacing w:before="80" w:after="80"/>
              <w:rPr>
                <w:rFonts w:cs="Arial"/>
                <w:b/>
              </w:rPr>
            </w:pPr>
            <w:r w:rsidRPr="007D2BFD">
              <w:rPr>
                <w:rFonts w:cs="Arial"/>
                <w:b/>
              </w:rPr>
              <w:t>Project Location:</w:t>
            </w:r>
          </w:p>
        </w:tc>
        <w:tc>
          <w:tcPr>
            <w:tcW w:w="6946" w:type="dxa"/>
            <w:gridSpan w:val="5"/>
            <w:tcBorders>
              <w:top w:val="single" w:sz="4" w:space="0" w:color="auto"/>
              <w:bottom w:val="single" w:sz="4" w:space="0" w:color="auto"/>
            </w:tcBorders>
          </w:tcPr>
          <w:p w:rsidR="00750B7D" w:rsidRPr="00571420" w:rsidRDefault="00750B7D" w:rsidP="00750B7D">
            <w:pPr>
              <w:spacing w:before="80" w:after="80"/>
              <w:rPr>
                <w:rFonts w:cs="Arial"/>
              </w:rPr>
            </w:pPr>
            <w:r w:rsidRPr="00571420">
              <w:rPr>
                <w:rFonts w:cs="Arial"/>
              </w:rPr>
              <w:t>F21 Chau Chak Wing Museum, Sydney University, University Avenue, Camperdown Campus</w:t>
            </w:r>
          </w:p>
        </w:tc>
      </w:tr>
      <w:tr w:rsidR="00750B7D" w:rsidTr="00D87EEF">
        <w:trPr>
          <w:trHeight w:val="397"/>
        </w:trPr>
        <w:tc>
          <w:tcPr>
            <w:tcW w:w="2552" w:type="dxa"/>
          </w:tcPr>
          <w:p w:rsidR="00750B7D" w:rsidRPr="007D2BFD" w:rsidRDefault="00750B7D" w:rsidP="00750B7D">
            <w:pPr>
              <w:spacing w:before="80" w:after="80"/>
              <w:rPr>
                <w:rFonts w:cs="Arial"/>
                <w:b/>
              </w:rPr>
            </w:pPr>
            <w:r w:rsidRPr="007D2BFD">
              <w:rPr>
                <w:rFonts w:cs="Arial"/>
                <w:b/>
              </w:rPr>
              <w:t>Client:</w:t>
            </w:r>
          </w:p>
        </w:tc>
        <w:tc>
          <w:tcPr>
            <w:tcW w:w="6946" w:type="dxa"/>
            <w:gridSpan w:val="5"/>
            <w:tcBorders>
              <w:top w:val="single" w:sz="4" w:space="0" w:color="auto"/>
              <w:bottom w:val="single" w:sz="4" w:space="0" w:color="auto"/>
            </w:tcBorders>
          </w:tcPr>
          <w:p w:rsidR="00750B7D" w:rsidRPr="00571420" w:rsidRDefault="00750B7D" w:rsidP="00750B7D">
            <w:pPr>
              <w:spacing w:before="80" w:after="80"/>
              <w:rPr>
                <w:rFonts w:cs="Arial"/>
              </w:rPr>
            </w:pPr>
            <w:r w:rsidRPr="00571420">
              <w:rPr>
                <w:rFonts w:cs="Arial"/>
              </w:rPr>
              <w:t>University of Sydney</w:t>
            </w:r>
          </w:p>
        </w:tc>
      </w:tr>
      <w:tr w:rsidR="00750B7D" w:rsidTr="00D87EEF">
        <w:trPr>
          <w:trHeight w:val="397"/>
        </w:trPr>
        <w:tc>
          <w:tcPr>
            <w:tcW w:w="2552" w:type="dxa"/>
          </w:tcPr>
          <w:p w:rsidR="00750B7D" w:rsidRPr="007D2BFD" w:rsidRDefault="00750B7D" w:rsidP="00750B7D">
            <w:pPr>
              <w:spacing w:before="80" w:after="80"/>
              <w:rPr>
                <w:rFonts w:cs="Arial"/>
                <w:b/>
              </w:rPr>
            </w:pPr>
            <w:r w:rsidRPr="007D2BFD">
              <w:rPr>
                <w:rFonts w:cs="Arial"/>
                <w:b/>
              </w:rPr>
              <w:t>Senior Project Manager:</w:t>
            </w:r>
          </w:p>
        </w:tc>
        <w:tc>
          <w:tcPr>
            <w:tcW w:w="6946" w:type="dxa"/>
            <w:gridSpan w:val="5"/>
            <w:tcBorders>
              <w:top w:val="single" w:sz="4" w:space="0" w:color="auto"/>
              <w:bottom w:val="single" w:sz="4" w:space="0" w:color="auto"/>
            </w:tcBorders>
          </w:tcPr>
          <w:p w:rsidR="00750B7D" w:rsidRPr="00571420" w:rsidRDefault="00750B7D" w:rsidP="00750B7D">
            <w:pPr>
              <w:spacing w:before="80" w:after="80"/>
              <w:rPr>
                <w:rFonts w:cs="Arial"/>
              </w:rPr>
            </w:pPr>
            <w:r w:rsidRPr="00571420">
              <w:rPr>
                <w:rFonts w:cs="Arial"/>
              </w:rPr>
              <w:t>Branko Mihaljevic</w:t>
            </w:r>
          </w:p>
        </w:tc>
      </w:tr>
      <w:tr w:rsidR="00750B7D" w:rsidTr="00E74671">
        <w:trPr>
          <w:trHeight w:val="397"/>
        </w:trPr>
        <w:tc>
          <w:tcPr>
            <w:tcW w:w="2552" w:type="dxa"/>
          </w:tcPr>
          <w:p w:rsidR="00750B7D" w:rsidRPr="007D2BFD" w:rsidRDefault="00750B7D" w:rsidP="00750B7D">
            <w:pPr>
              <w:spacing w:before="80" w:after="80"/>
              <w:rPr>
                <w:rFonts w:cs="Arial"/>
                <w:b/>
              </w:rPr>
            </w:pPr>
            <w:r w:rsidRPr="007D2BFD">
              <w:rPr>
                <w:rFonts w:cs="Arial"/>
                <w:b/>
              </w:rPr>
              <w:t>Date work is to commence (approx.)</w:t>
            </w:r>
            <w:r>
              <w:rPr>
                <w:rFonts w:cs="Arial"/>
                <w:b/>
              </w:rPr>
              <w:t>:</w:t>
            </w:r>
          </w:p>
        </w:tc>
        <w:tc>
          <w:tcPr>
            <w:tcW w:w="6946" w:type="dxa"/>
            <w:gridSpan w:val="5"/>
            <w:tcBorders>
              <w:top w:val="single" w:sz="4" w:space="0" w:color="auto"/>
              <w:bottom w:val="single" w:sz="4" w:space="0" w:color="auto"/>
            </w:tcBorders>
            <w:vAlign w:val="bottom"/>
          </w:tcPr>
          <w:p w:rsidR="00750B7D" w:rsidRPr="00571420" w:rsidRDefault="00750B7D" w:rsidP="00750B7D">
            <w:pPr>
              <w:spacing w:before="80" w:after="80"/>
              <w:rPr>
                <w:rFonts w:cs="Arial"/>
              </w:rPr>
            </w:pPr>
            <w:r w:rsidRPr="00571420">
              <w:rPr>
                <w:rFonts w:cs="Arial"/>
              </w:rPr>
              <w:t>15/04/2018</w:t>
            </w:r>
          </w:p>
        </w:tc>
      </w:tr>
      <w:tr w:rsidR="00750B7D" w:rsidTr="00E74671">
        <w:trPr>
          <w:trHeight w:val="397"/>
        </w:trPr>
        <w:tc>
          <w:tcPr>
            <w:tcW w:w="2552" w:type="dxa"/>
          </w:tcPr>
          <w:p w:rsidR="00750B7D" w:rsidRPr="007D2BFD" w:rsidRDefault="00750B7D" w:rsidP="00750B7D">
            <w:pPr>
              <w:spacing w:before="80" w:after="80"/>
              <w:rPr>
                <w:rFonts w:cs="Arial"/>
                <w:b/>
              </w:rPr>
            </w:pPr>
            <w:r w:rsidRPr="007D2BFD">
              <w:rPr>
                <w:rFonts w:cs="Arial"/>
                <w:b/>
              </w:rPr>
              <w:t>Estimated duration of work</w:t>
            </w:r>
            <w:r>
              <w:rPr>
                <w:rFonts w:cs="Arial"/>
                <w:b/>
              </w:rPr>
              <w:t>:</w:t>
            </w:r>
          </w:p>
        </w:tc>
        <w:tc>
          <w:tcPr>
            <w:tcW w:w="6946" w:type="dxa"/>
            <w:gridSpan w:val="5"/>
            <w:tcBorders>
              <w:top w:val="single" w:sz="4" w:space="0" w:color="auto"/>
              <w:bottom w:val="single" w:sz="4" w:space="0" w:color="auto"/>
            </w:tcBorders>
            <w:vAlign w:val="bottom"/>
          </w:tcPr>
          <w:p w:rsidR="00750B7D" w:rsidRPr="00571420" w:rsidRDefault="00750B7D" w:rsidP="00750B7D">
            <w:pPr>
              <w:spacing w:before="80" w:after="80"/>
              <w:rPr>
                <w:rFonts w:cs="Arial"/>
              </w:rPr>
            </w:pPr>
            <w:r w:rsidRPr="00571420">
              <w:rPr>
                <w:rFonts w:cs="Arial"/>
              </w:rPr>
              <w:t>23 Months</w:t>
            </w:r>
          </w:p>
        </w:tc>
      </w:tr>
      <w:tr w:rsidR="00750B7D" w:rsidTr="00E74671">
        <w:trPr>
          <w:trHeight w:val="397"/>
        </w:trPr>
        <w:tc>
          <w:tcPr>
            <w:tcW w:w="2552" w:type="dxa"/>
          </w:tcPr>
          <w:p w:rsidR="00750B7D" w:rsidRPr="007D2BFD" w:rsidRDefault="00750B7D" w:rsidP="00750B7D">
            <w:pPr>
              <w:spacing w:before="360" w:after="80"/>
              <w:rPr>
                <w:rFonts w:cs="Arial"/>
                <w:b/>
              </w:rPr>
            </w:pPr>
            <w:r w:rsidRPr="007D2BFD">
              <w:rPr>
                <w:rFonts w:cs="Arial"/>
                <w:b/>
              </w:rPr>
              <w:t>Name of principal contractor:</w:t>
            </w:r>
          </w:p>
        </w:tc>
        <w:tc>
          <w:tcPr>
            <w:tcW w:w="6946" w:type="dxa"/>
            <w:gridSpan w:val="5"/>
            <w:tcBorders>
              <w:top w:val="single" w:sz="4" w:space="0" w:color="auto"/>
              <w:bottom w:val="single" w:sz="4" w:space="0" w:color="auto"/>
            </w:tcBorders>
            <w:vAlign w:val="bottom"/>
          </w:tcPr>
          <w:p w:rsidR="00750B7D" w:rsidRPr="00571420" w:rsidRDefault="00750B7D" w:rsidP="00750B7D">
            <w:pPr>
              <w:spacing w:before="360" w:after="80"/>
              <w:rPr>
                <w:rFonts w:cs="Arial"/>
              </w:rPr>
            </w:pPr>
            <w:r w:rsidRPr="00571420">
              <w:rPr>
                <w:rFonts w:cs="Arial"/>
              </w:rPr>
              <w:t>FDC Construction</w:t>
            </w:r>
          </w:p>
        </w:tc>
      </w:tr>
      <w:tr w:rsidR="00750B7D" w:rsidTr="00D87EEF">
        <w:trPr>
          <w:trHeight w:val="397"/>
        </w:trPr>
        <w:tc>
          <w:tcPr>
            <w:tcW w:w="2552" w:type="dxa"/>
          </w:tcPr>
          <w:p w:rsidR="00750B7D" w:rsidRPr="007D2BFD" w:rsidRDefault="00750B7D" w:rsidP="00750B7D">
            <w:pPr>
              <w:spacing w:before="80" w:after="80"/>
              <w:rPr>
                <w:rFonts w:cs="Arial"/>
                <w:b/>
              </w:rPr>
            </w:pPr>
            <w:r w:rsidRPr="007D2BFD">
              <w:rPr>
                <w:rFonts w:cs="Arial"/>
                <w:b/>
              </w:rPr>
              <w:t>Company address:</w:t>
            </w:r>
          </w:p>
        </w:tc>
        <w:tc>
          <w:tcPr>
            <w:tcW w:w="6946" w:type="dxa"/>
            <w:gridSpan w:val="5"/>
            <w:tcBorders>
              <w:top w:val="single" w:sz="4" w:space="0" w:color="auto"/>
              <w:bottom w:val="single" w:sz="4" w:space="0" w:color="auto"/>
            </w:tcBorders>
          </w:tcPr>
          <w:p w:rsidR="00750B7D" w:rsidRPr="007D2BFD" w:rsidRDefault="00750B7D" w:rsidP="00750B7D">
            <w:pPr>
              <w:spacing w:before="80" w:after="80"/>
              <w:rPr>
                <w:rFonts w:cs="Arial"/>
              </w:rPr>
            </w:pPr>
            <w:r>
              <w:rPr>
                <w:rFonts w:cs="Arial"/>
              </w:rPr>
              <w:t>22-24 Junction Street Forest Lodge</w:t>
            </w:r>
          </w:p>
        </w:tc>
      </w:tr>
      <w:tr w:rsidR="00750B7D" w:rsidTr="00D87EEF">
        <w:trPr>
          <w:trHeight w:val="397"/>
        </w:trPr>
        <w:tc>
          <w:tcPr>
            <w:tcW w:w="2552" w:type="dxa"/>
          </w:tcPr>
          <w:p w:rsidR="00750B7D" w:rsidRPr="007D2BFD" w:rsidRDefault="00750B7D" w:rsidP="00750B7D">
            <w:pPr>
              <w:spacing w:before="80" w:after="80"/>
              <w:rPr>
                <w:rFonts w:cs="Arial"/>
                <w:b/>
              </w:rPr>
            </w:pPr>
            <w:r w:rsidRPr="007D2BFD">
              <w:rPr>
                <w:rFonts w:cs="Arial"/>
                <w:b/>
              </w:rPr>
              <w:t>ABN:</w:t>
            </w:r>
          </w:p>
        </w:tc>
        <w:tc>
          <w:tcPr>
            <w:tcW w:w="6946" w:type="dxa"/>
            <w:gridSpan w:val="5"/>
            <w:tcBorders>
              <w:top w:val="single" w:sz="4" w:space="0" w:color="auto"/>
              <w:bottom w:val="single" w:sz="4" w:space="0" w:color="auto"/>
            </w:tcBorders>
          </w:tcPr>
          <w:p w:rsidR="00750B7D" w:rsidRPr="007D2BFD" w:rsidRDefault="00750B7D" w:rsidP="00750B7D">
            <w:pPr>
              <w:spacing w:before="80" w:after="80"/>
              <w:rPr>
                <w:rFonts w:cs="Arial"/>
              </w:rPr>
            </w:pPr>
            <w:r>
              <w:rPr>
                <w:rFonts w:cs="Arial"/>
              </w:rPr>
              <w:t>72608609427</w:t>
            </w:r>
          </w:p>
        </w:tc>
      </w:tr>
      <w:tr w:rsidR="00750B7D" w:rsidTr="00D87EEF">
        <w:trPr>
          <w:trHeight w:val="397"/>
        </w:trPr>
        <w:tc>
          <w:tcPr>
            <w:tcW w:w="2552" w:type="dxa"/>
          </w:tcPr>
          <w:p w:rsidR="00750B7D" w:rsidRPr="007D2BFD" w:rsidRDefault="00750B7D" w:rsidP="00750B7D">
            <w:pPr>
              <w:spacing w:before="80" w:after="80"/>
              <w:rPr>
                <w:rFonts w:cs="Arial"/>
                <w:b/>
              </w:rPr>
            </w:pPr>
          </w:p>
        </w:tc>
        <w:tc>
          <w:tcPr>
            <w:tcW w:w="6946" w:type="dxa"/>
            <w:gridSpan w:val="5"/>
            <w:tcBorders>
              <w:top w:val="single" w:sz="4" w:space="0" w:color="auto"/>
            </w:tcBorders>
          </w:tcPr>
          <w:p w:rsidR="00750B7D" w:rsidRPr="007D2BFD" w:rsidRDefault="00750B7D" w:rsidP="00750B7D">
            <w:pPr>
              <w:spacing w:before="80" w:after="80"/>
              <w:rPr>
                <w:rFonts w:cs="Arial"/>
              </w:rPr>
            </w:pPr>
          </w:p>
        </w:tc>
      </w:tr>
      <w:tr w:rsidR="00750B7D" w:rsidTr="00D87EEF">
        <w:trPr>
          <w:trHeight w:val="397"/>
        </w:trPr>
        <w:tc>
          <w:tcPr>
            <w:tcW w:w="9498" w:type="dxa"/>
            <w:gridSpan w:val="6"/>
            <w:shd w:val="clear" w:color="auto" w:fill="595959" w:themeFill="text1" w:themeFillTint="A6"/>
          </w:tcPr>
          <w:p w:rsidR="00750B7D" w:rsidRPr="00A96D84" w:rsidRDefault="00750B7D" w:rsidP="00750B7D">
            <w:pPr>
              <w:spacing w:before="80" w:after="80"/>
              <w:rPr>
                <w:rFonts w:cs="Arial"/>
                <w:b/>
                <w:color w:val="FFFFFF" w:themeColor="background1"/>
              </w:rPr>
            </w:pPr>
            <w:r w:rsidRPr="00A96D84">
              <w:rPr>
                <w:rFonts w:cs="Arial"/>
                <w:b/>
                <w:color w:val="FFFFFF" w:themeColor="background1"/>
              </w:rPr>
              <w:t>Approvals</w:t>
            </w:r>
          </w:p>
        </w:tc>
      </w:tr>
      <w:tr w:rsidR="00750B7D" w:rsidTr="00750B7D">
        <w:trPr>
          <w:trHeight w:val="397"/>
        </w:trPr>
        <w:tc>
          <w:tcPr>
            <w:tcW w:w="2552" w:type="dxa"/>
            <w:vAlign w:val="bottom"/>
          </w:tcPr>
          <w:p w:rsidR="00750B7D" w:rsidRPr="007D2BFD" w:rsidRDefault="00750B7D" w:rsidP="00750B7D">
            <w:pPr>
              <w:spacing w:before="80" w:after="80"/>
              <w:rPr>
                <w:rFonts w:cs="Arial"/>
                <w:b/>
              </w:rPr>
            </w:pPr>
            <w:r>
              <w:rPr>
                <w:rFonts w:cs="Arial"/>
                <w:b/>
              </w:rPr>
              <w:t>Senior Project Manager:</w:t>
            </w:r>
          </w:p>
        </w:tc>
        <w:tc>
          <w:tcPr>
            <w:tcW w:w="1985" w:type="dxa"/>
            <w:tcBorders>
              <w:top w:val="single" w:sz="4" w:space="0" w:color="auto"/>
              <w:bottom w:val="single" w:sz="4" w:space="0" w:color="auto"/>
            </w:tcBorders>
          </w:tcPr>
          <w:p w:rsidR="00750B7D" w:rsidRPr="007D2BFD" w:rsidRDefault="00750B7D" w:rsidP="00750B7D">
            <w:pPr>
              <w:spacing w:before="80" w:after="80"/>
              <w:rPr>
                <w:rFonts w:cs="Arial"/>
              </w:rPr>
            </w:pPr>
            <w:r w:rsidRPr="00571420">
              <w:rPr>
                <w:rFonts w:cs="Arial"/>
              </w:rPr>
              <w:t>Branko Mihaljevic</w:t>
            </w:r>
          </w:p>
        </w:tc>
        <w:tc>
          <w:tcPr>
            <w:tcW w:w="1276" w:type="dxa"/>
            <w:vAlign w:val="bottom"/>
          </w:tcPr>
          <w:p w:rsidR="00750B7D" w:rsidRPr="00A96D84" w:rsidRDefault="00750B7D" w:rsidP="00750B7D">
            <w:pPr>
              <w:spacing w:before="80" w:after="80"/>
              <w:rPr>
                <w:rFonts w:cs="Arial"/>
                <w:b/>
              </w:rPr>
            </w:pPr>
            <w:r>
              <w:rPr>
                <w:rFonts w:cs="Arial"/>
                <w:b/>
              </w:rPr>
              <w:t>Signature:</w:t>
            </w:r>
          </w:p>
        </w:tc>
        <w:tc>
          <w:tcPr>
            <w:tcW w:w="1984" w:type="dxa"/>
            <w:tcBorders>
              <w:top w:val="single" w:sz="4" w:space="0" w:color="auto"/>
              <w:left w:val="nil"/>
              <w:bottom w:val="single" w:sz="4" w:space="0" w:color="auto"/>
            </w:tcBorders>
            <w:vAlign w:val="bottom"/>
          </w:tcPr>
          <w:p w:rsidR="00750B7D" w:rsidRPr="007D2BFD" w:rsidRDefault="00750B7D" w:rsidP="00750B7D">
            <w:pPr>
              <w:spacing w:before="80" w:after="80"/>
              <w:rPr>
                <w:rFonts w:cs="Arial"/>
              </w:rPr>
            </w:pPr>
          </w:p>
        </w:tc>
        <w:tc>
          <w:tcPr>
            <w:tcW w:w="717" w:type="dxa"/>
            <w:tcBorders>
              <w:left w:val="nil"/>
            </w:tcBorders>
            <w:vAlign w:val="bottom"/>
          </w:tcPr>
          <w:p w:rsidR="00750B7D" w:rsidRPr="007D2BFD" w:rsidRDefault="00750B7D" w:rsidP="00750B7D">
            <w:pPr>
              <w:spacing w:before="80" w:after="80"/>
              <w:rPr>
                <w:rFonts w:cs="Arial"/>
                <w:b/>
              </w:rPr>
            </w:pPr>
            <w:r>
              <w:rPr>
                <w:rFonts w:cs="Arial"/>
                <w:b/>
              </w:rPr>
              <w:t>Date:</w:t>
            </w:r>
          </w:p>
        </w:tc>
        <w:tc>
          <w:tcPr>
            <w:tcW w:w="984" w:type="dxa"/>
            <w:tcBorders>
              <w:top w:val="single" w:sz="4" w:space="0" w:color="auto"/>
              <w:bottom w:val="single" w:sz="4" w:space="0" w:color="auto"/>
            </w:tcBorders>
            <w:vAlign w:val="bottom"/>
          </w:tcPr>
          <w:p w:rsidR="00750B7D" w:rsidRPr="007D2BFD" w:rsidRDefault="00750B7D" w:rsidP="00750B7D">
            <w:pPr>
              <w:spacing w:before="80" w:after="80"/>
              <w:rPr>
                <w:rFonts w:cs="Arial"/>
              </w:rPr>
            </w:pPr>
          </w:p>
        </w:tc>
      </w:tr>
      <w:tr w:rsidR="00750B7D" w:rsidTr="00750B7D">
        <w:trPr>
          <w:trHeight w:val="397"/>
        </w:trPr>
        <w:tc>
          <w:tcPr>
            <w:tcW w:w="2552" w:type="dxa"/>
            <w:vAlign w:val="bottom"/>
          </w:tcPr>
          <w:p w:rsidR="00750B7D" w:rsidRDefault="00750B7D" w:rsidP="00750B7D">
            <w:pPr>
              <w:spacing w:before="80" w:after="80"/>
              <w:rPr>
                <w:rFonts w:cs="Arial"/>
                <w:b/>
              </w:rPr>
            </w:pPr>
            <w:r>
              <w:rPr>
                <w:rFonts w:cs="Arial"/>
                <w:b/>
              </w:rPr>
              <w:t>General Manager:</w:t>
            </w:r>
          </w:p>
        </w:tc>
        <w:tc>
          <w:tcPr>
            <w:tcW w:w="1985" w:type="dxa"/>
            <w:tcBorders>
              <w:top w:val="single" w:sz="4" w:space="0" w:color="auto"/>
              <w:bottom w:val="single" w:sz="4" w:space="0" w:color="auto"/>
            </w:tcBorders>
          </w:tcPr>
          <w:p w:rsidR="00750B7D" w:rsidRPr="007D2BFD" w:rsidRDefault="00750B7D" w:rsidP="00750B7D">
            <w:pPr>
              <w:spacing w:before="80" w:after="80"/>
              <w:rPr>
                <w:rFonts w:cs="Arial"/>
              </w:rPr>
            </w:pPr>
            <w:r>
              <w:rPr>
                <w:rFonts w:cs="Arial"/>
              </w:rPr>
              <w:t>Sean Gibbeson</w:t>
            </w:r>
          </w:p>
        </w:tc>
        <w:tc>
          <w:tcPr>
            <w:tcW w:w="1276" w:type="dxa"/>
            <w:vAlign w:val="bottom"/>
          </w:tcPr>
          <w:p w:rsidR="00750B7D" w:rsidRDefault="00750B7D" w:rsidP="00750B7D">
            <w:pPr>
              <w:spacing w:before="80" w:after="80"/>
              <w:rPr>
                <w:rFonts w:cs="Arial"/>
                <w:b/>
              </w:rPr>
            </w:pPr>
            <w:r>
              <w:rPr>
                <w:rFonts w:cs="Arial"/>
                <w:b/>
              </w:rPr>
              <w:t>Signature:</w:t>
            </w:r>
          </w:p>
        </w:tc>
        <w:tc>
          <w:tcPr>
            <w:tcW w:w="1984" w:type="dxa"/>
            <w:tcBorders>
              <w:top w:val="single" w:sz="4" w:space="0" w:color="auto"/>
              <w:left w:val="nil"/>
              <w:bottom w:val="single" w:sz="4" w:space="0" w:color="auto"/>
            </w:tcBorders>
            <w:vAlign w:val="bottom"/>
          </w:tcPr>
          <w:p w:rsidR="00750B7D" w:rsidRPr="007D2BFD" w:rsidRDefault="00750B7D" w:rsidP="00750B7D">
            <w:pPr>
              <w:spacing w:before="80" w:after="80"/>
              <w:rPr>
                <w:rFonts w:cs="Arial"/>
              </w:rPr>
            </w:pPr>
          </w:p>
        </w:tc>
        <w:tc>
          <w:tcPr>
            <w:tcW w:w="717" w:type="dxa"/>
            <w:tcBorders>
              <w:left w:val="nil"/>
            </w:tcBorders>
            <w:vAlign w:val="bottom"/>
          </w:tcPr>
          <w:p w:rsidR="00750B7D" w:rsidRDefault="00750B7D" w:rsidP="00750B7D">
            <w:pPr>
              <w:spacing w:before="80" w:after="80"/>
              <w:rPr>
                <w:rFonts w:cs="Arial"/>
                <w:b/>
              </w:rPr>
            </w:pPr>
            <w:r>
              <w:rPr>
                <w:rFonts w:cs="Arial"/>
                <w:b/>
              </w:rPr>
              <w:t>Date:</w:t>
            </w:r>
          </w:p>
        </w:tc>
        <w:tc>
          <w:tcPr>
            <w:tcW w:w="984" w:type="dxa"/>
            <w:tcBorders>
              <w:top w:val="single" w:sz="4" w:space="0" w:color="auto"/>
              <w:bottom w:val="single" w:sz="4" w:space="0" w:color="auto"/>
            </w:tcBorders>
            <w:vAlign w:val="bottom"/>
          </w:tcPr>
          <w:p w:rsidR="00750B7D" w:rsidRPr="007D2BFD" w:rsidRDefault="00750B7D" w:rsidP="00750B7D">
            <w:pPr>
              <w:spacing w:before="80" w:after="80"/>
              <w:rPr>
                <w:rFonts w:cs="Arial"/>
              </w:rPr>
            </w:pPr>
          </w:p>
        </w:tc>
      </w:tr>
      <w:tr w:rsidR="00750B7D" w:rsidTr="00750B7D">
        <w:trPr>
          <w:trHeight w:val="397"/>
        </w:trPr>
        <w:tc>
          <w:tcPr>
            <w:tcW w:w="2552" w:type="dxa"/>
            <w:vAlign w:val="bottom"/>
          </w:tcPr>
          <w:p w:rsidR="00750B7D" w:rsidRDefault="00750B7D" w:rsidP="00750B7D">
            <w:pPr>
              <w:spacing w:before="80" w:after="80"/>
              <w:rPr>
                <w:rFonts w:cs="Arial"/>
                <w:b/>
              </w:rPr>
            </w:pPr>
            <w:r>
              <w:rPr>
                <w:rFonts w:cs="Arial"/>
                <w:b/>
              </w:rPr>
              <w:t>Divisional IMS Manager:</w:t>
            </w:r>
          </w:p>
        </w:tc>
        <w:tc>
          <w:tcPr>
            <w:tcW w:w="1985" w:type="dxa"/>
            <w:tcBorders>
              <w:top w:val="single" w:sz="4" w:space="0" w:color="auto"/>
              <w:bottom w:val="single" w:sz="4" w:space="0" w:color="auto"/>
            </w:tcBorders>
          </w:tcPr>
          <w:p w:rsidR="00750B7D" w:rsidRPr="007D2BFD" w:rsidRDefault="00750B7D" w:rsidP="00750B7D">
            <w:pPr>
              <w:spacing w:before="80" w:after="80"/>
              <w:rPr>
                <w:rFonts w:cs="Arial"/>
              </w:rPr>
            </w:pPr>
            <w:r>
              <w:rPr>
                <w:rFonts w:cs="Arial"/>
              </w:rPr>
              <w:t>Joe Abraham</w:t>
            </w:r>
          </w:p>
        </w:tc>
        <w:tc>
          <w:tcPr>
            <w:tcW w:w="1276" w:type="dxa"/>
            <w:vAlign w:val="bottom"/>
          </w:tcPr>
          <w:p w:rsidR="00750B7D" w:rsidRDefault="00750B7D" w:rsidP="00750B7D">
            <w:pPr>
              <w:spacing w:before="80" w:after="80"/>
              <w:rPr>
                <w:rFonts w:cs="Arial"/>
                <w:b/>
              </w:rPr>
            </w:pPr>
            <w:r>
              <w:rPr>
                <w:rFonts w:cs="Arial"/>
                <w:b/>
              </w:rPr>
              <w:t>Signature:</w:t>
            </w:r>
          </w:p>
        </w:tc>
        <w:tc>
          <w:tcPr>
            <w:tcW w:w="1984" w:type="dxa"/>
            <w:tcBorders>
              <w:top w:val="single" w:sz="4" w:space="0" w:color="auto"/>
              <w:left w:val="nil"/>
              <w:bottom w:val="single" w:sz="4" w:space="0" w:color="auto"/>
            </w:tcBorders>
            <w:vAlign w:val="bottom"/>
          </w:tcPr>
          <w:p w:rsidR="00750B7D" w:rsidRPr="007D2BFD" w:rsidRDefault="00750B7D" w:rsidP="00750B7D">
            <w:pPr>
              <w:spacing w:before="80" w:after="80"/>
              <w:rPr>
                <w:rFonts w:cs="Arial"/>
              </w:rPr>
            </w:pPr>
          </w:p>
        </w:tc>
        <w:tc>
          <w:tcPr>
            <w:tcW w:w="717" w:type="dxa"/>
            <w:tcBorders>
              <w:left w:val="nil"/>
            </w:tcBorders>
            <w:vAlign w:val="bottom"/>
          </w:tcPr>
          <w:p w:rsidR="00750B7D" w:rsidRDefault="00750B7D" w:rsidP="00750B7D">
            <w:pPr>
              <w:spacing w:before="80" w:after="80"/>
              <w:rPr>
                <w:rFonts w:cs="Arial"/>
                <w:b/>
              </w:rPr>
            </w:pPr>
            <w:r>
              <w:rPr>
                <w:rFonts w:cs="Arial"/>
                <w:b/>
              </w:rPr>
              <w:t>Date:</w:t>
            </w:r>
          </w:p>
        </w:tc>
        <w:tc>
          <w:tcPr>
            <w:tcW w:w="984" w:type="dxa"/>
            <w:tcBorders>
              <w:top w:val="single" w:sz="4" w:space="0" w:color="auto"/>
              <w:bottom w:val="single" w:sz="4" w:space="0" w:color="auto"/>
            </w:tcBorders>
            <w:vAlign w:val="bottom"/>
          </w:tcPr>
          <w:p w:rsidR="00750B7D" w:rsidRPr="007D2BFD" w:rsidRDefault="00750B7D" w:rsidP="00750B7D">
            <w:pPr>
              <w:spacing w:before="80" w:after="80"/>
              <w:rPr>
                <w:rFonts w:cs="Arial"/>
              </w:rPr>
            </w:pPr>
          </w:p>
        </w:tc>
      </w:tr>
      <w:tr w:rsidR="00750B7D" w:rsidTr="00D87EEF">
        <w:trPr>
          <w:trHeight w:val="397"/>
        </w:trPr>
        <w:tc>
          <w:tcPr>
            <w:tcW w:w="9498" w:type="dxa"/>
            <w:gridSpan w:val="6"/>
          </w:tcPr>
          <w:p w:rsidR="00750B7D" w:rsidRPr="007D2BFD" w:rsidRDefault="00750B7D" w:rsidP="00750B7D">
            <w:pPr>
              <w:tabs>
                <w:tab w:val="left" w:pos="3043"/>
              </w:tabs>
              <w:spacing w:before="80" w:after="80"/>
              <w:rPr>
                <w:rFonts w:cs="Arial"/>
              </w:rPr>
            </w:pPr>
            <w:r>
              <w:rPr>
                <w:rFonts w:cs="Arial"/>
              </w:rPr>
              <w:tab/>
            </w:r>
          </w:p>
        </w:tc>
      </w:tr>
      <w:tr w:rsidR="00750B7D" w:rsidTr="00D87EEF">
        <w:trPr>
          <w:trHeight w:val="397"/>
        </w:trPr>
        <w:tc>
          <w:tcPr>
            <w:tcW w:w="2552" w:type="dxa"/>
          </w:tcPr>
          <w:p w:rsidR="00750B7D" w:rsidRDefault="00750B7D" w:rsidP="00750B7D">
            <w:pPr>
              <w:spacing w:before="80" w:after="80"/>
              <w:rPr>
                <w:rFonts w:cs="Arial"/>
                <w:b/>
              </w:rPr>
            </w:pPr>
            <w:r>
              <w:rPr>
                <w:rFonts w:cs="Arial"/>
                <w:b/>
              </w:rPr>
              <w:t>Distribution:</w:t>
            </w:r>
          </w:p>
        </w:tc>
        <w:tc>
          <w:tcPr>
            <w:tcW w:w="6946" w:type="dxa"/>
            <w:gridSpan w:val="5"/>
            <w:tcBorders>
              <w:bottom w:val="single" w:sz="4" w:space="0" w:color="auto"/>
            </w:tcBorders>
          </w:tcPr>
          <w:p w:rsidR="00750B7D" w:rsidRPr="00A96D84" w:rsidRDefault="00750B7D" w:rsidP="00750B7D">
            <w:pPr>
              <w:spacing w:before="80" w:after="80"/>
              <w:rPr>
                <w:rFonts w:cs="Arial"/>
              </w:rPr>
            </w:pPr>
            <w:r>
              <w:rPr>
                <w:rFonts w:cs="Arial"/>
              </w:rPr>
              <w:t>Client, Project Manager, Site Manager, Subcontractors</w:t>
            </w:r>
          </w:p>
        </w:tc>
      </w:tr>
      <w:tr w:rsidR="00750B7D" w:rsidTr="00501DB5">
        <w:trPr>
          <w:trHeight w:val="397"/>
        </w:trPr>
        <w:tc>
          <w:tcPr>
            <w:tcW w:w="2552" w:type="dxa"/>
          </w:tcPr>
          <w:p w:rsidR="00750B7D" w:rsidRDefault="00750B7D" w:rsidP="00750B7D">
            <w:pPr>
              <w:spacing w:before="80" w:after="80"/>
              <w:rPr>
                <w:rFonts w:cs="Arial"/>
                <w:b/>
              </w:rPr>
            </w:pPr>
            <w:r>
              <w:rPr>
                <w:rFonts w:cs="Arial"/>
                <w:b/>
              </w:rPr>
              <w:t>Management Plan Revision:</w:t>
            </w:r>
          </w:p>
        </w:tc>
        <w:tc>
          <w:tcPr>
            <w:tcW w:w="6946" w:type="dxa"/>
            <w:gridSpan w:val="5"/>
            <w:tcBorders>
              <w:top w:val="single" w:sz="4" w:space="0" w:color="auto"/>
              <w:bottom w:val="single" w:sz="4" w:space="0" w:color="auto"/>
            </w:tcBorders>
            <w:vAlign w:val="bottom"/>
          </w:tcPr>
          <w:p w:rsidR="00750B7D" w:rsidRDefault="00750B7D" w:rsidP="00750B7D">
            <w:pPr>
              <w:spacing w:before="80" w:after="80"/>
              <w:rPr>
                <w:rFonts w:cs="Arial"/>
              </w:rPr>
            </w:pPr>
            <w:r>
              <w:rPr>
                <w:rFonts w:cs="Arial"/>
              </w:rPr>
              <w:t>Revision A – Project start up</w:t>
            </w:r>
          </w:p>
        </w:tc>
      </w:tr>
    </w:tbl>
    <w:p w:rsidR="00B856E9" w:rsidRDefault="00B856E9">
      <w:pPr>
        <w:rPr>
          <w:rFonts w:cs="Arial"/>
        </w:rPr>
        <w:sectPr w:rsidR="00B856E9" w:rsidSect="00D87EEF">
          <w:headerReference w:type="default" r:id="rId8"/>
          <w:footerReference w:type="default" r:id="rId9"/>
          <w:headerReference w:type="first" r:id="rId10"/>
          <w:footerReference w:type="first" r:id="rId11"/>
          <w:pgSz w:w="11906" w:h="16838"/>
          <w:pgMar w:top="1915" w:right="1133" w:bottom="1440" w:left="1440" w:header="708" w:footer="708" w:gutter="0"/>
          <w:cols w:space="708"/>
          <w:docGrid w:linePitch="360"/>
        </w:sectPr>
      </w:pPr>
    </w:p>
    <w:tbl>
      <w:tblPr>
        <w:tblStyle w:val="TableGrid"/>
        <w:tblW w:w="9640" w:type="dxa"/>
        <w:tblInd w:w="-289" w:type="dxa"/>
        <w:tblLook w:val="04A0" w:firstRow="1" w:lastRow="0" w:firstColumn="1" w:lastColumn="0" w:noHBand="0" w:noVBand="1"/>
      </w:tblPr>
      <w:tblGrid>
        <w:gridCol w:w="1696"/>
        <w:gridCol w:w="5812"/>
        <w:gridCol w:w="2132"/>
      </w:tblGrid>
      <w:tr w:rsidR="00B8382D" w:rsidRPr="00B8382D" w:rsidTr="008F35D9">
        <w:trPr>
          <w:trHeight w:val="397"/>
        </w:trPr>
        <w:tc>
          <w:tcPr>
            <w:tcW w:w="1696" w:type="dxa"/>
            <w:shd w:val="clear" w:color="auto" w:fill="595959" w:themeFill="text1" w:themeFillTint="A6"/>
            <w:vAlign w:val="center"/>
          </w:tcPr>
          <w:p w:rsidR="00B8382D" w:rsidRPr="008F35D9" w:rsidRDefault="00B8382D" w:rsidP="00B8382D">
            <w:pPr>
              <w:spacing w:before="100" w:beforeAutospacing="1" w:after="100" w:afterAutospacing="1"/>
              <w:jc w:val="center"/>
              <w:rPr>
                <w:rFonts w:cs="Arial"/>
                <w:b/>
                <w:color w:val="FFFFFF" w:themeColor="background1"/>
              </w:rPr>
            </w:pPr>
            <w:r w:rsidRPr="008F35D9">
              <w:rPr>
                <w:rFonts w:cs="Arial"/>
                <w:b/>
                <w:color w:val="FFFFFF" w:themeColor="background1"/>
              </w:rPr>
              <w:lastRenderedPageBreak/>
              <w:t>Rev Date</w:t>
            </w:r>
          </w:p>
        </w:tc>
        <w:tc>
          <w:tcPr>
            <w:tcW w:w="5812" w:type="dxa"/>
            <w:shd w:val="clear" w:color="auto" w:fill="595959" w:themeFill="text1" w:themeFillTint="A6"/>
            <w:vAlign w:val="center"/>
          </w:tcPr>
          <w:p w:rsidR="00B8382D" w:rsidRPr="008F35D9" w:rsidRDefault="00B8382D" w:rsidP="00B8382D">
            <w:pPr>
              <w:spacing w:before="100" w:beforeAutospacing="1" w:after="100" w:afterAutospacing="1"/>
              <w:jc w:val="center"/>
              <w:rPr>
                <w:rFonts w:cs="Arial"/>
                <w:b/>
                <w:color w:val="FFFFFF" w:themeColor="background1"/>
              </w:rPr>
            </w:pPr>
            <w:r w:rsidRPr="008F35D9">
              <w:rPr>
                <w:rFonts w:cs="Arial"/>
                <w:b/>
                <w:color w:val="FFFFFF" w:themeColor="background1"/>
              </w:rPr>
              <w:t>REVISION DESCRIPTION</w:t>
            </w:r>
          </w:p>
        </w:tc>
        <w:tc>
          <w:tcPr>
            <w:tcW w:w="2132" w:type="dxa"/>
            <w:shd w:val="clear" w:color="auto" w:fill="595959" w:themeFill="text1" w:themeFillTint="A6"/>
            <w:vAlign w:val="center"/>
          </w:tcPr>
          <w:p w:rsidR="00B8382D" w:rsidRPr="008F35D9" w:rsidRDefault="00B8382D" w:rsidP="00B8382D">
            <w:pPr>
              <w:spacing w:before="100" w:beforeAutospacing="1" w:after="100" w:afterAutospacing="1"/>
              <w:jc w:val="center"/>
              <w:rPr>
                <w:rFonts w:cs="Arial"/>
                <w:b/>
                <w:color w:val="FFFFFF" w:themeColor="background1"/>
              </w:rPr>
            </w:pPr>
            <w:r w:rsidRPr="008F35D9">
              <w:rPr>
                <w:rFonts w:cs="Arial"/>
                <w:b/>
                <w:color w:val="FFFFFF" w:themeColor="background1"/>
              </w:rPr>
              <w:t>PM’s INITIALS</w:t>
            </w:r>
            <w:r w:rsidRPr="008F35D9">
              <w:rPr>
                <w:rFonts w:cs="Arial"/>
                <w:b/>
                <w:color w:val="FFFFFF" w:themeColor="background1"/>
              </w:rPr>
              <w:br/>
              <w:t>(acceptance of changes)</w:t>
            </w:r>
          </w:p>
        </w:tc>
      </w:tr>
      <w:tr w:rsidR="006046A5" w:rsidTr="008519CD">
        <w:trPr>
          <w:trHeight w:val="397"/>
        </w:trPr>
        <w:tc>
          <w:tcPr>
            <w:tcW w:w="1696" w:type="dxa"/>
            <w:vAlign w:val="center"/>
          </w:tcPr>
          <w:p w:rsidR="006046A5" w:rsidRDefault="00750B7D" w:rsidP="006046A5">
            <w:pPr>
              <w:spacing w:before="100" w:beforeAutospacing="1" w:after="100" w:afterAutospacing="1"/>
              <w:rPr>
                <w:rFonts w:cs="Arial"/>
              </w:rPr>
            </w:pPr>
            <w:r>
              <w:rPr>
                <w:rFonts w:cs="Arial"/>
              </w:rPr>
              <w:t>9/04/18</w:t>
            </w:r>
          </w:p>
        </w:tc>
        <w:tc>
          <w:tcPr>
            <w:tcW w:w="5812" w:type="dxa"/>
            <w:vAlign w:val="center"/>
          </w:tcPr>
          <w:p w:rsidR="006046A5" w:rsidRDefault="006046A5" w:rsidP="006046A5">
            <w:pPr>
              <w:spacing w:before="100" w:beforeAutospacing="1" w:after="100" w:afterAutospacing="1"/>
              <w:rPr>
                <w:rFonts w:cs="Arial"/>
              </w:rPr>
            </w:pPr>
            <w:r>
              <w:rPr>
                <w:rFonts w:cs="Arial"/>
              </w:rPr>
              <w:t>Revision A – Project start</w:t>
            </w:r>
            <w:r w:rsidR="00750B7D">
              <w:rPr>
                <w:rFonts w:cs="Arial"/>
              </w:rPr>
              <w:t xml:space="preserve"> up</w:t>
            </w:r>
          </w:p>
        </w:tc>
        <w:tc>
          <w:tcPr>
            <w:tcW w:w="2132" w:type="dxa"/>
            <w:vAlign w:val="center"/>
          </w:tcPr>
          <w:p w:rsidR="006046A5" w:rsidRDefault="00750B7D" w:rsidP="006046A5">
            <w:pPr>
              <w:spacing w:before="100" w:beforeAutospacing="1" w:after="100" w:afterAutospacing="1"/>
              <w:rPr>
                <w:rFonts w:cs="Arial"/>
              </w:rPr>
            </w:pPr>
            <w:r>
              <w:rPr>
                <w:rFonts w:cs="Arial"/>
              </w:rPr>
              <w:t>BM</w:t>
            </w:r>
          </w:p>
        </w:tc>
      </w:tr>
      <w:tr w:rsidR="006046A5" w:rsidTr="008519CD">
        <w:trPr>
          <w:trHeight w:val="397"/>
        </w:trPr>
        <w:tc>
          <w:tcPr>
            <w:tcW w:w="1696" w:type="dxa"/>
            <w:vAlign w:val="center"/>
          </w:tcPr>
          <w:p w:rsidR="006046A5" w:rsidRDefault="006046A5" w:rsidP="006046A5">
            <w:pPr>
              <w:spacing w:before="100" w:beforeAutospacing="1" w:after="100" w:afterAutospacing="1"/>
              <w:rPr>
                <w:rFonts w:cs="Arial"/>
              </w:rPr>
            </w:pPr>
          </w:p>
        </w:tc>
        <w:tc>
          <w:tcPr>
            <w:tcW w:w="5812" w:type="dxa"/>
            <w:vAlign w:val="center"/>
          </w:tcPr>
          <w:p w:rsidR="006046A5" w:rsidRDefault="006046A5" w:rsidP="006046A5">
            <w:pPr>
              <w:spacing w:before="100" w:beforeAutospacing="1" w:after="100" w:afterAutospacing="1"/>
              <w:rPr>
                <w:rFonts w:cs="Arial"/>
              </w:rPr>
            </w:pPr>
          </w:p>
        </w:tc>
        <w:tc>
          <w:tcPr>
            <w:tcW w:w="2132" w:type="dxa"/>
            <w:vAlign w:val="center"/>
          </w:tcPr>
          <w:p w:rsidR="006046A5" w:rsidRDefault="006046A5" w:rsidP="006046A5">
            <w:pPr>
              <w:spacing w:before="100" w:beforeAutospacing="1" w:after="100" w:afterAutospacing="1"/>
              <w:rPr>
                <w:rFonts w:cs="Arial"/>
              </w:rPr>
            </w:pPr>
          </w:p>
        </w:tc>
      </w:tr>
      <w:tr w:rsidR="006046A5" w:rsidTr="008519CD">
        <w:trPr>
          <w:trHeight w:val="397"/>
        </w:trPr>
        <w:tc>
          <w:tcPr>
            <w:tcW w:w="1696" w:type="dxa"/>
            <w:vAlign w:val="center"/>
          </w:tcPr>
          <w:p w:rsidR="006046A5" w:rsidRDefault="006046A5" w:rsidP="006046A5">
            <w:pPr>
              <w:spacing w:before="100" w:beforeAutospacing="1" w:after="100" w:afterAutospacing="1"/>
              <w:rPr>
                <w:rFonts w:cs="Arial"/>
              </w:rPr>
            </w:pPr>
          </w:p>
        </w:tc>
        <w:tc>
          <w:tcPr>
            <w:tcW w:w="5812" w:type="dxa"/>
            <w:vAlign w:val="center"/>
          </w:tcPr>
          <w:p w:rsidR="006046A5" w:rsidRDefault="006046A5" w:rsidP="006046A5">
            <w:pPr>
              <w:spacing w:before="100" w:beforeAutospacing="1" w:after="100" w:afterAutospacing="1"/>
              <w:rPr>
                <w:rFonts w:cs="Arial"/>
              </w:rPr>
            </w:pPr>
          </w:p>
        </w:tc>
        <w:tc>
          <w:tcPr>
            <w:tcW w:w="2132" w:type="dxa"/>
            <w:vAlign w:val="center"/>
          </w:tcPr>
          <w:p w:rsidR="006046A5" w:rsidRDefault="006046A5" w:rsidP="006046A5">
            <w:pPr>
              <w:spacing w:before="100" w:beforeAutospacing="1" w:after="100" w:afterAutospacing="1"/>
              <w:rPr>
                <w:rFonts w:cs="Arial"/>
              </w:rPr>
            </w:pPr>
          </w:p>
        </w:tc>
      </w:tr>
      <w:tr w:rsidR="006046A5" w:rsidTr="008519CD">
        <w:trPr>
          <w:trHeight w:val="397"/>
        </w:trPr>
        <w:tc>
          <w:tcPr>
            <w:tcW w:w="1696" w:type="dxa"/>
            <w:vAlign w:val="center"/>
          </w:tcPr>
          <w:p w:rsidR="006046A5" w:rsidRDefault="006046A5" w:rsidP="006046A5">
            <w:pPr>
              <w:spacing w:before="100" w:beforeAutospacing="1" w:after="100" w:afterAutospacing="1"/>
              <w:rPr>
                <w:rFonts w:cs="Arial"/>
              </w:rPr>
            </w:pPr>
          </w:p>
        </w:tc>
        <w:tc>
          <w:tcPr>
            <w:tcW w:w="5812" w:type="dxa"/>
            <w:vAlign w:val="center"/>
          </w:tcPr>
          <w:p w:rsidR="006046A5" w:rsidRDefault="006046A5" w:rsidP="006046A5">
            <w:pPr>
              <w:spacing w:before="100" w:beforeAutospacing="1" w:after="100" w:afterAutospacing="1"/>
              <w:rPr>
                <w:rFonts w:cs="Arial"/>
              </w:rPr>
            </w:pPr>
          </w:p>
        </w:tc>
        <w:tc>
          <w:tcPr>
            <w:tcW w:w="2132" w:type="dxa"/>
            <w:vAlign w:val="center"/>
          </w:tcPr>
          <w:p w:rsidR="006046A5" w:rsidRDefault="006046A5" w:rsidP="006046A5">
            <w:pPr>
              <w:spacing w:before="100" w:beforeAutospacing="1" w:after="100" w:afterAutospacing="1"/>
              <w:rPr>
                <w:rFonts w:cs="Arial"/>
              </w:rPr>
            </w:pPr>
          </w:p>
        </w:tc>
      </w:tr>
      <w:tr w:rsidR="006046A5" w:rsidTr="008519CD">
        <w:trPr>
          <w:trHeight w:val="397"/>
        </w:trPr>
        <w:tc>
          <w:tcPr>
            <w:tcW w:w="1696" w:type="dxa"/>
            <w:vAlign w:val="center"/>
          </w:tcPr>
          <w:p w:rsidR="006046A5" w:rsidRDefault="006046A5" w:rsidP="006046A5">
            <w:pPr>
              <w:spacing w:before="100" w:beforeAutospacing="1" w:after="100" w:afterAutospacing="1"/>
              <w:rPr>
                <w:rFonts w:cs="Arial"/>
              </w:rPr>
            </w:pPr>
          </w:p>
        </w:tc>
        <w:tc>
          <w:tcPr>
            <w:tcW w:w="5812" w:type="dxa"/>
            <w:vAlign w:val="center"/>
          </w:tcPr>
          <w:p w:rsidR="006046A5" w:rsidRDefault="006046A5" w:rsidP="006046A5">
            <w:pPr>
              <w:spacing w:before="100" w:beforeAutospacing="1" w:after="100" w:afterAutospacing="1"/>
              <w:rPr>
                <w:rFonts w:cs="Arial"/>
              </w:rPr>
            </w:pPr>
          </w:p>
        </w:tc>
        <w:tc>
          <w:tcPr>
            <w:tcW w:w="2132" w:type="dxa"/>
            <w:vAlign w:val="center"/>
          </w:tcPr>
          <w:p w:rsidR="006046A5" w:rsidRDefault="006046A5" w:rsidP="006046A5">
            <w:pPr>
              <w:spacing w:before="100" w:beforeAutospacing="1" w:after="100" w:afterAutospacing="1"/>
              <w:rPr>
                <w:rFonts w:cs="Arial"/>
              </w:rPr>
            </w:pPr>
          </w:p>
        </w:tc>
      </w:tr>
      <w:tr w:rsidR="006046A5" w:rsidTr="008519CD">
        <w:trPr>
          <w:trHeight w:val="397"/>
        </w:trPr>
        <w:tc>
          <w:tcPr>
            <w:tcW w:w="1696" w:type="dxa"/>
            <w:vAlign w:val="center"/>
          </w:tcPr>
          <w:p w:rsidR="006046A5" w:rsidRDefault="006046A5" w:rsidP="006046A5">
            <w:pPr>
              <w:spacing w:before="100" w:beforeAutospacing="1" w:after="100" w:afterAutospacing="1"/>
              <w:rPr>
                <w:rFonts w:cs="Arial"/>
              </w:rPr>
            </w:pPr>
          </w:p>
        </w:tc>
        <w:tc>
          <w:tcPr>
            <w:tcW w:w="5812" w:type="dxa"/>
            <w:vAlign w:val="center"/>
          </w:tcPr>
          <w:p w:rsidR="006046A5" w:rsidRDefault="006046A5" w:rsidP="006046A5">
            <w:pPr>
              <w:spacing w:before="100" w:beforeAutospacing="1" w:after="100" w:afterAutospacing="1"/>
              <w:rPr>
                <w:rFonts w:cs="Arial"/>
              </w:rPr>
            </w:pPr>
          </w:p>
        </w:tc>
        <w:tc>
          <w:tcPr>
            <w:tcW w:w="2132" w:type="dxa"/>
            <w:vAlign w:val="center"/>
          </w:tcPr>
          <w:p w:rsidR="006046A5" w:rsidRDefault="006046A5" w:rsidP="006046A5">
            <w:pPr>
              <w:spacing w:before="100" w:beforeAutospacing="1" w:after="100" w:afterAutospacing="1"/>
              <w:rPr>
                <w:rFonts w:cs="Arial"/>
              </w:rPr>
            </w:pPr>
          </w:p>
        </w:tc>
      </w:tr>
      <w:tr w:rsidR="006046A5" w:rsidTr="008519CD">
        <w:trPr>
          <w:trHeight w:val="397"/>
        </w:trPr>
        <w:tc>
          <w:tcPr>
            <w:tcW w:w="1696" w:type="dxa"/>
            <w:vAlign w:val="center"/>
          </w:tcPr>
          <w:p w:rsidR="006046A5" w:rsidRDefault="006046A5" w:rsidP="006046A5">
            <w:pPr>
              <w:spacing w:before="100" w:beforeAutospacing="1" w:after="100" w:afterAutospacing="1"/>
              <w:rPr>
                <w:rFonts w:cs="Arial"/>
              </w:rPr>
            </w:pPr>
          </w:p>
        </w:tc>
        <w:tc>
          <w:tcPr>
            <w:tcW w:w="5812" w:type="dxa"/>
            <w:vAlign w:val="center"/>
          </w:tcPr>
          <w:p w:rsidR="006046A5" w:rsidRDefault="006046A5" w:rsidP="006046A5">
            <w:pPr>
              <w:spacing w:before="100" w:beforeAutospacing="1" w:after="100" w:afterAutospacing="1"/>
              <w:rPr>
                <w:rFonts w:cs="Arial"/>
              </w:rPr>
            </w:pPr>
          </w:p>
        </w:tc>
        <w:tc>
          <w:tcPr>
            <w:tcW w:w="2132" w:type="dxa"/>
            <w:vAlign w:val="center"/>
          </w:tcPr>
          <w:p w:rsidR="006046A5" w:rsidRDefault="006046A5" w:rsidP="006046A5">
            <w:pPr>
              <w:spacing w:before="100" w:beforeAutospacing="1" w:after="100" w:afterAutospacing="1"/>
              <w:rPr>
                <w:rFonts w:cs="Arial"/>
              </w:rPr>
            </w:pPr>
          </w:p>
        </w:tc>
      </w:tr>
      <w:tr w:rsidR="006046A5" w:rsidTr="008519CD">
        <w:trPr>
          <w:trHeight w:val="397"/>
        </w:trPr>
        <w:tc>
          <w:tcPr>
            <w:tcW w:w="1696" w:type="dxa"/>
            <w:vAlign w:val="center"/>
          </w:tcPr>
          <w:p w:rsidR="006046A5" w:rsidRDefault="006046A5" w:rsidP="006046A5">
            <w:pPr>
              <w:spacing w:before="100" w:beforeAutospacing="1" w:after="100" w:afterAutospacing="1"/>
              <w:rPr>
                <w:rFonts w:cs="Arial"/>
              </w:rPr>
            </w:pPr>
          </w:p>
        </w:tc>
        <w:tc>
          <w:tcPr>
            <w:tcW w:w="5812" w:type="dxa"/>
            <w:vAlign w:val="center"/>
          </w:tcPr>
          <w:p w:rsidR="006046A5" w:rsidRDefault="006046A5" w:rsidP="006046A5">
            <w:pPr>
              <w:spacing w:before="100" w:beforeAutospacing="1" w:after="100" w:afterAutospacing="1"/>
              <w:rPr>
                <w:rFonts w:cs="Arial"/>
              </w:rPr>
            </w:pPr>
          </w:p>
        </w:tc>
        <w:tc>
          <w:tcPr>
            <w:tcW w:w="2132" w:type="dxa"/>
            <w:vAlign w:val="center"/>
          </w:tcPr>
          <w:p w:rsidR="006046A5" w:rsidRDefault="006046A5" w:rsidP="006046A5">
            <w:pPr>
              <w:spacing w:before="100" w:beforeAutospacing="1" w:after="100" w:afterAutospacing="1"/>
              <w:rPr>
                <w:rFonts w:cs="Arial"/>
              </w:rPr>
            </w:pPr>
          </w:p>
        </w:tc>
      </w:tr>
      <w:tr w:rsidR="006046A5" w:rsidTr="008519CD">
        <w:trPr>
          <w:trHeight w:val="397"/>
        </w:trPr>
        <w:tc>
          <w:tcPr>
            <w:tcW w:w="1696" w:type="dxa"/>
            <w:vAlign w:val="center"/>
          </w:tcPr>
          <w:p w:rsidR="006046A5" w:rsidRDefault="006046A5" w:rsidP="006046A5">
            <w:pPr>
              <w:spacing w:before="100" w:beforeAutospacing="1" w:after="100" w:afterAutospacing="1"/>
              <w:rPr>
                <w:rFonts w:cs="Arial"/>
              </w:rPr>
            </w:pPr>
          </w:p>
        </w:tc>
        <w:tc>
          <w:tcPr>
            <w:tcW w:w="5812" w:type="dxa"/>
            <w:vAlign w:val="center"/>
          </w:tcPr>
          <w:p w:rsidR="006046A5" w:rsidRDefault="006046A5" w:rsidP="006046A5">
            <w:pPr>
              <w:spacing w:before="100" w:beforeAutospacing="1" w:after="100" w:afterAutospacing="1"/>
              <w:rPr>
                <w:rFonts w:cs="Arial"/>
              </w:rPr>
            </w:pPr>
          </w:p>
        </w:tc>
        <w:tc>
          <w:tcPr>
            <w:tcW w:w="2132" w:type="dxa"/>
            <w:vAlign w:val="center"/>
          </w:tcPr>
          <w:p w:rsidR="006046A5" w:rsidRDefault="006046A5" w:rsidP="006046A5">
            <w:pPr>
              <w:spacing w:before="100" w:beforeAutospacing="1" w:after="100" w:afterAutospacing="1"/>
              <w:rPr>
                <w:rFonts w:cs="Arial"/>
              </w:rPr>
            </w:pPr>
          </w:p>
        </w:tc>
      </w:tr>
      <w:tr w:rsidR="006046A5" w:rsidTr="008519CD">
        <w:trPr>
          <w:trHeight w:val="397"/>
        </w:trPr>
        <w:tc>
          <w:tcPr>
            <w:tcW w:w="1696" w:type="dxa"/>
            <w:vAlign w:val="center"/>
          </w:tcPr>
          <w:p w:rsidR="006046A5" w:rsidRDefault="006046A5" w:rsidP="006046A5">
            <w:pPr>
              <w:spacing w:before="100" w:beforeAutospacing="1" w:after="100" w:afterAutospacing="1"/>
              <w:rPr>
                <w:rFonts w:cs="Arial"/>
              </w:rPr>
            </w:pPr>
          </w:p>
        </w:tc>
        <w:tc>
          <w:tcPr>
            <w:tcW w:w="5812" w:type="dxa"/>
            <w:vAlign w:val="center"/>
          </w:tcPr>
          <w:p w:rsidR="006046A5" w:rsidRDefault="006046A5" w:rsidP="006046A5">
            <w:pPr>
              <w:spacing w:before="100" w:beforeAutospacing="1" w:after="100" w:afterAutospacing="1"/>
              <w:rPr>
                <w:rFonts w:cs="Arial"/>
              </w:rPr>
            </w:pPr>
          </w:p>
        </w:tc>
        <w:tc>
          <w:tcPr>
            <w:tcW w:w="2132" w:type="dxa"/>
            <w:vAlign w:val="center"/>
          </w:tcPr>
          <w:p w:rsidR="006046A5" w:rsidRDefault="006046A5" w:rsidP="006046A5">
            <w:pPr>
              <w:spacing w:before="100" w:beforeAutospacing="1" w:after="100" w:afterAutospacing="1"/>
              <w:rPr>
                <w:rFonts w:cs="Arial"/>
              </w:rPr>
            </w:pPr>
          </w:p>
        </w:tc>
      </w:tr>
      <w:tr w:rsidR="006046A5" w:rsidTr="008519CD">
        <w:trPr>
          <w:trHeight w:val="397"/>
        </w:trPr>
        <w:tc>
          <w:tcPr>
            <w:tcW w:w="1696" w:type="dxa"/>
            <w:vAlign w:val="center"/>
          </w:tcPr>
          <w:p w:rsidR="006046A5" w:rsidRDefault="006046A5" w:rsidP="006046A5">
            <w:pPr>
              <w:spacing w:before="100" w:beforeAutospacing="1" w:after="100" w:afterAutospacing="1"/>
              <w:rPr>
                <w:rFonts w:cs="Arial"/>
              </w:rPr>
            </w:pPr>
          </w:p>
        </w:tc>
        <w:tc>
          <w:tcPr>
            <w:tcW w:w="5812" w:type="dxa"/>
            <w:vAlign w:val="center"/>
          </w:tcPr>
          <w:p w:rsidR="006046A5" w:rsidRDefault="006046A5" w:rsidP="006046A5">
            <w:pPr>
              <w:spacing w:before="100" w:beforeAutospacing="1" w:after="100" w:afterAutospacing="1"/>
              <w:rPr>
                <w:rFonts w:cs="Arial"/>
              </w:rPr>
            </w:pPr>
          </w:p>
        </w:tc>
        <w:tc>
          <w:tcPr>
            <w:tcW w:w="2132" w:type="dxa"/>
            <w:vAlign w:val="center"/>
          </w:tcPr>
          <w:p w:rsidR="006046A5" w:rsidRDefault="006046A5" w:rsidP="006046A5">
            <w:pPr>
              <w:spacing w:before="100" w:beforeAutospacing="1" w:after="100" w:afterAutospacing="1"/>
              <w:rPr>
                <w:rFonts w:cs="Arial"/>
              </w:rPr>
            </w:pPr>
          </w:p>
        </w:tc>
      </w:tr>
      <w:tr w:rsidR="006046A5" w:rsidTr="008519CD">
        <w:trPr>
          <w:trHeight w:val="397"/>
        </w:trPr>
        <w:tc>
          <w:tcPr>
            <w:tcW w:w="1696" w:type="dxa"/>
            <w:vAlign w:val="center"/>
          </w:tcPr>
          <w:p w:rsidR="006046A5" w:rsidRDefault="006046A5" w:rsidP="006046A5">
            <w:pPr>
              <w:spacing w:before="100" w:beforeAutospacing="1" w:after="100" w:afterAutospacing="1"/>
              <w:rPr>
                <w:rFonts w:cs="Arial"/>
              </w:rPr>
            </w:pPr>
          </w:p>
        </w:tc>
        <w:tc>
          <w:tcPr>
            <w:tcW w:w="5812" w:type="dxa"/>
            <w:vAlign w:val="center"/>
          </w:tcPr>
          <w:p w:rsidR="006046A5" w:rsidRDefault="006046A5" w:rsidP="006046A5">
            <w:pPr>
              <w:spacing w:before="100" w:beforeAutospacing="1" w:after="100" w:afterAutospacing="1"/>
              <w:rPr>
                <w:rFonts w:cs="Arial"/>
              </w:rPr>
            </w:pPr>
          </w:p>
        </w:tc>
        <w:tc>
          <w:tcPr>
            <w:tcW w:w="2132" w:type="dxa"/>
            <w:vAlign w:val="center"/>
          </w:tcPr>
          <w:p w:rsidR="006046A5" w:rsidRDefault="006046A5" w:rsidP="006046A5">
            <w:pPr>
              <w:spacing w:before="100" w:beforeAutospacing="1" w:after="100" w:afterAutospacing="1"/>
              <w:rPr>
                <w:rFonts w:cs="Arial"/>
              </w:rPr>
            </w:pPr>
          </w:p>
        </w:tc>
      </w:tr>
      <w:tr w:rsidR="006046A5" w:rsidTr="008519CD">
        <w:trPr>
          <w:trHeight w:val="397"/>
        </w:trPr>
        <w:tc>
          <w:tcPr>
            <w:tcW w:w="1696" w:type="dxa"/>
            <w:vAlign w:val="center"/>
          </w:tcPr>
          <w:p w:rsidR="006046A5" w:rsidRDefault="006046A5" w:rsidP="006046A5">
            <w:pPr>
              <w:spacing w:before="100" w:beforeAutospacing="1" w:after="100" w:afterAutospacing="1"/>
              <w:rPr>
                <w:rFonts w:cs="Arial"/>
              </w:rPr>
            </w:pPr>
          </w:p>
        </w:tc>
        <w:tc>
          <w:tcPr>
            <w:tcW w:w="5812" w:type="dxa"/>
            <w:vAlign w:val="center"/>
          </w:tcPr>
          <w:p w:rsidR="006046A5" w:rsidRDefault="006046A5" w:rsidP="006046A5">
            <w:pPr>
              <w:spacing w:before="100" w:beforeAutospacing="1" w:after="100" w:afterAutospacing="1"/>
              <w:rPr>
                <w:rFonts w:cs="Arial"/>
              </w:rPr>
            </w:pPr>
          </w:p>
        </w:tc>
        <w:tc>
          <w:tcPr>
            <w:tcW w:w="2132" w:type="dxa"/>
            <w:vAlign w:val="center"/>
          </w:tcPr>
          <w:p w:rsidR="006046A5" w:rsidRDefault="006046A5" w:rsidP="006046A5">
            <w:pPr>
              <w:spacing w:before="100" w:beforeAutospacing="1" w:after="100" w:afterAutospacing="1"/>
              <w:rPr>
                <w:rFonts w:cs="Arial"/>
              </w:rPr>
            </w:pPr>
          </w:p>
        </w:tc>
      </w:tr>
      <w:tr w:rsidR="006046A5" w:rsidTr="008519CD">
        <w:trPr>
          <w:trHeight w:val="397"/>
        </w:trPr>
        <w:tc>
          <w:tcPr>
            <w:tcW w:w="1696" w:type="dxa"/>
            <w:vAlign w:val="center"/>
          </w:tcPr>
          <w:p w:rsidR="006046A5" w:rsidRDefault="006046A5" w:rsidP="006046A5">
            <w:pPr>
              <w:spacing w:before="100" w:beforeAutospacing="1" w:after="100" w:afterAutospacing="1"/>
              <w:rPr>
                <w:rFonts w:cs="Arial"/>
              </w:rPr>
            </w:pPr>
          </w:p>
        </w:tc>
        <w:tc>
          <w:tcPr>
            <w:tcW w:w="5812" w:type="dxa"/>
            <w:vAlign w:val="center"/>
          </w:tcPr>
          <w:p w:rsidR="006046A5" w:rsidRDefault="006046A5" w:rsidP="006046A5">
            <w:pPr>
              <w:spacing w:before="100" w:beforeAutospacing="1" w:after="100" w:afterAutospacing="1"/>
              <w:rPr>
                <w:rFonts w:cs="Arial"/>
              </w:rPr>
            </w:pPr>
          </w:p>
        </w:tc>
        <w:tc>
          <w:tcPr>
            <w:tcW w:w="2132" w:type="dxa"/>
            <w:vAlign w:val="center"/>
          </w:tcPr>
          <w:p w:rsidR="006046A5" w:rsidRDefault="006046A5" w:rsidP="006046A5">
            <w:pPr>
              <w:spacing w:before="100" w:beforeAutospacing="1" w:after="100" w:afterAutospacing="1"/>
              <w:rPr>
                <w:rFonts w:cs="Arial"/>
              </w:rPr>
            </w:pPr>
          </w:p>
        </w:tc>
      </w:tr>
      <w:tr w:rsidR="006046A5" w:rsidTr="008519CD">
        <w:trPr>
          <w:trHeight w:val="397"/>
        </w:trPr>
        <w:tc>
          <w:tcPr>
            <w:tcW w:w="1696" w:type="dxa"/>
            <w:vAlign w:val="center"/>
          </w:tcPr>
          <w:p w:rsidR="006046A5" w:rsidRDefault="006046A5" w:rsidP="006046A5">
            <w:pPr>
              <w:spacing w:before="100" w:beforeAutospacing="1" w:after="100" w:afterAutospacing="1"/>
              <w:rPr>
                <w:rFonts w:cs="Arial"/>
              </w:rPr>
            </w:pPr>
          </w:p>
        </w:tc>
        <w:tc>
          <w:tcPr>
            <w:tcW w:w="5812" w:type="dxa"/>
            <w:vAlign w:val="center"/>
          </w:tcPr>
          <w:p w:rsidR="006046A5" w:rsidRDefault="006046A5" w:rsidP="006046A5">
            <w:pPr>
              <w:spacing w:before="100" w:beforeAutospacing="1" w:after="100" w:afterAutospacing="1"/>
              <w:rPr>
                <w:rFonts w:cs="Arial"/>
              </w:rPr>
            </w:pPr>
          </w:p>
        </w:tc>
        <w:tc>
          <w:tcPr>
            <w:tcW w:w="2132" w:type="dxa"/>
            <w:vAlign w:val="center"/>
          </w:tcPr>
          <w:p w:rsidR="006046A5" w:rsidRDefault="006046A5" w:rsidP="006046A5">
            <w:pPr>
              <w:spacing w:before="100" w:beforeAutospacing="1" w:after="100" w:afterAutospacing="1"/>
              <w:rPr>
                <w:rFonts w:cs="Arial"/>
              </w:rPr>
            </w:pPr>
          </w:p>
        </w:tc>
      </w:tr>
      <w:tr w:rsidR="006046A5" w:rsidTr="008519CD">
        <w:trPr>
          <w:trHeight w:val="397"/>
        </w:trPr>
        <w:tc>
          <w:tcPr>
            <w:tcW w:w="1696" w:type="dxa"/>
            <w:vAlign w:val="center"/>
          </w:tcPr>
          <w:p w:rsidR="006046A5" w:rsidRDefault="006046A5" w:rsidP="006046A5">
            <w:pPr>
              <w:spacing w:before="100" w:beforeAutospacing="1" w:after="100" w:afterAutospacing="1"/>
              <w:rPr>
                <w:rFonts w:cs="Arial"/>
              </w:rPr>
            </w:pPr>
          </w:p>
        </w:tc>
        <w:tc>
          <w:tcPr>
            <w:tcW w:w="5812" w:type="dxa"/>
            <w:vAlign w:val="center"/>
          </w:tcPr>
          <w:p w:rsidR="006046A5" w:rsidRDefault="006046A5" w:rsidP="006046A5">
            <w:pPr>
              <w:spacing w:before="100" w:beforeAutospacing="1" w:after="100" w:afterAutospacing="1"/>
              <w:rPr>
                <w:rFonts w:cs="Arial"/>
              </w:rPr>
            </w:pPr>
          </w:p>
        </w:tc>
        <w:tc>
          <w:tcPr>
            <w:tcW w:w="2132" w:type="dxa"/>
            <w:vAlign w:val="center"/>
          </w:tcPr>
          <w:p w:rsidR="006046A5" w:rsidRDefault="006046A5" w:rsidP="006046A5">
            <w:pPr>
              <w:spacing w:before="100" w:beforeAutospacing="1" w:after="100" w:afterAutospacing="1"/>
              <w:rPr>
                <w:rFonts w:cs="Arial"/>
              </w:rPr>
            </w:pPr>
          </w:p>
        </w:tc>
      </w:tr>
      <w:tr w:rsidR="006046A5" w:rsidTr="008519CD">
        <w:trPr>
          <w:trHeight w:val="397"/>
        </w:trPr>
        <w:tc>
          <w:tcPr>
            <w:tcW w:w="1696" w:type="dxa"/>
            <w:vAlign w:val="center"/>
          </w:tcPr>
          <w:p w:rsidR="006046A5" w:rsidRDefault="006046A5" w:rsidP="006046A5">
            <w:pPr>
              <w:spacing w:before="100" w:beforeAutospacing="1" w:after="100" w:afterAutospacing="1"/>
              <w:rPr>
                <w:rFonts w:cs="Arial"/>
              </w:rPr>
            </w:pPr>
          </w:p>
        </w:tc>
        <w:tc>
          <w:tcPr>
            <w:tcW w:w="5812" w:type="dxa"/>
            <w:vAlign w:val="center"/>
          </w:tcPr>
          <w:p w:rsidR="006046A5" w:rsidRDefault="006046A5" w:rsidP="006046A5">
            <w:pPr>
              <w:spacing w:before="100" w:beforeAutospacing="1" w:after="100" w:afterAutospacing="1"/>
              <w:rPr>
                <w:rFonts w:cs="Arial"/>
              </w:rPr>
            </w:pPr>
          </w:p>
        </w:tc>
        <w:tc>
          <w:tcPr>
            <w:tcW w:w="2132" w:type="dxa"/>
            <w:vAlign w:val="center"/>
          </w:tcPr>
          <w:p w:rsidR="006046A5" w:rsidRDefault="006046A5" w:rsidP="006046A5">
            <w:pPr>
              <w:spacing w:before="100" w:beforeAutospacing="1" w:after="100" w:afterAutospacing="1"/>
              <w:rPr>
                <w:rFonts w:cs="Arial"/>
              </w:rPr>
            </w:pPr>
          </w:p>
        </w:tc>
      </w:tr>
      <w:tr w:rsidR="006046A5" w:rsidTr="008519CD">
        <w:trPr>
          <w:trHeight w:val="397"/>
        </w:trPr>
        <w:tc>
          <w:tcPr>
            <w:tcW w:w="1696" w:type="dxa"/>
            <w:vAlign w:val="center"/>
          </w:tcPr>
          <w:p w:rsidR="006046A5" w:rsidRDefault="006046A5" w:rsidP="006046A5">
            <w:pPr>
              <w:spacing w:before="100" w:beforeAutospacing="1" w:after="100" w:afterAutospacing="1"/>
              <w:rPr>
                <w:rFonts w:cs="Arial"/>
              </w:rPr>
            </w:pPr>
          </w:p>
        </w:tc>
        <w:tc>
          <w:tcPr>
            <w:tcW w:w="5812" w:type="dxa"/>
            <w:vAlign w:val="center"/>
          </w:tcPr>
          <w:p w:rsidR="006046A5" w:rsidRDefault="006046A5" w:rsidP="006046A5">
            <w:pPr>
              <w:spacing w:before="100" w:beforeAutospacing="1" w:after="100" w:afterAutospacing="1"/>
              <w:rPr>
                <w:rFonts w:cs="Arial"/>
              </w:rPr>
            </w:pPr>
          </w:p>
        </w:tc>
        <w:tc>
          <w:tcPr>
            <w:tcW w:w="2132" w:type="dxa"/>
            <w:vAlign w:val="center"/>
          </w:tcPr>
          <w:p w:rsidR="006046A5" w:rsidRDefault="006046A5" w:rsidP="006046A5">
            <w:pPr>
              <w:spacing w:before="100" w:beforeAutospacing="1" w:after="100" w:afterAutospacing="1"/>
              <w:rPr>
                <w:rFonts w:cs="Arial"/>
              </w:rPr>
            </w:pPr>
          </w:p>
        </w:tc>
      </w:tr>
      <w:tr w:rsidR="006046A5" w:rsidTr="008519CD">
        <w:trPr>
          <w:trHeight w:val="397"/>
        </w:trPr>
        <w:tc>
          <w:tcPr>
            <w:tcW w:w="1696" w:type="dxa"/>
            <w:vAlign w:val="center"/>
          </w:tcPr>
          <w:p w:rsidR="006046A5" w:rsidRDefault="006046A5" w:rsidP="006046A5">
            <w:pPr>
              <w:spacing w:before="100" w:beforeAutospacing="1" w:after="100" w:afterAutospacing="1"/>
              <w:rPr>
                <w:rFonts w:cs="Arial"/>
              </w:rPr>
            </w:pPr>
          </w:p>
        </w:tc>
        <w:tc>
          <w:tcPr>
            <w:tcW w:w="5812" w:type="dxa"/>
            <w:vAlign w:val="center"/>
          </w:tcPr>
          <w:p w:rsidR="006046A5" w:rsidRDefault="006046A5" w:rsidP="006046A5">
            <w:pPr>
              <w:spacing w:before="100" w:beforeAutospacing="1" w:after="100" w:afterAutospacing="1"/>
              <w:rPr>
                <w:rFonts w:cs="Arial"/>
              </w:rPr>
            </w:pPr>
          </w:p>
        </w:tc>
        <w:tc>
          <w:tcPr>
            <w:tcW w:w="2132" w:type="dxa"/>
            <w:vAlign w:val="center"/>
          </w:tcPr>
          <w:p w:rsidR="006046A5" w:rsidRDefault="006046A5" w:rsidP="006046A5">
            <w:pPr>
              <w:spacing w:before="100" w:beforeAutospacing="1" w:after="100" w:afterAutospacing="1"/>
              <w:rPr>
                <w:rFonts w:cs="Arial"/>
              </w:rPr>
            </w:pPr>
          </w:p>
        </w:tc>
      </w:tr>
    </w:tbl>
    <w:p w:rsidR="00511F11" w:rsidRDefault="00511F11" w:rsidP="006046A5">
      <w:pPr>
        <w:spacing w:before="120" w:after="120"/>
        <w:rPr>
          <w:rFonts w:cs="Arial"/>
        </w:rPr>
      </w:pPr>
    </w:p>
    <w:p w:rsidR="001A491B" w:rsidRDefault="001A491B">
      <w:pPr>
        <w:spacing w:after="160" w:line="259" w:lineRule="auto"/>
        <w:rPr>
          <w:rFonts w:cs="Arial"/>
        </w:rPr>
      </w:pPr>
    </w:p>
    <w:p w:rsidR="00511F11" w:rsidRDefault="00511F11" w:rsidP="006046A5">
      <w:pPr>
        <w:spacing w:before="120" w:after="120"/>
        <w:rPr>
          <w:rFonts w:cs="Arial"/>
        </w:rPr>
      </w:pPr>
    </w:p>
    <w:p w:rsidR="001A491B" w:rsidRDefault="001A491B" w:rsidP="006046A5">
      <w:pPr>
        <w:spacing w:before="120" w:after="120"/>
        <w:rPr>
          <w:rFonts w:cs="Arial"/>
        </w:rPr>
      </w:pPr>
    </w:p>
    <w:p w:rsidR="001A491B" w:rsidRDefault="001A491B" w:rsidP="006046A5">
      <w:pPr>
        <w:spacing w:before="120" w:after="120"/>
        <w:rPr>
          <w:rFonts w:cs="Arial"/>
        </w:rPr>
      </w:pPr>
    </w:p>
    <w:p w:rsidR="00547F7E" w:rsidRDefault="00547F7E">
      <w:pPr>
        <w:spacing w:after="160" w:line="259" w:lineRule="auto"/>
        <w:rPr>
          <w:rFonts w:cs="Arial"/>
        </w:rPr>
      </w:pPr>
      <w:r>
        <w:rPr>
          <w:rFonts w:cs="Arial"/>
        </w:rPr>
        <w:br w:type="page"/>
      </w:r>
    </w:p>
    <w:p w:rsidR="001031AE" w:rsidRPr="001031AE" w:rsidRDefault="001031AE" w:rsidP="001031AE">
      <w:pPr>
        <w:spacing w:after="360"/>
        <w:rPr>
          <w:b/>
          <w:sz w:val="24"/>
        </w:rPr>
      </w:pPr>
      <w:r w:rsidRPr="001031AE">
        <w:rPr>
          <w:b/>
          <w:sz w:val="24"/>
        </w:rPr>
        <w:lastRenderedPageBreak/>
        <w:t>CONTENTS</w:t>
      </w:r>
    </w:p>
    <w:p w:rsidR="00082512" w:rsidRDefault="0047255A">
      <w:pPr>
        <w:pStyle w:val="TOC1"/>
        <w:rPr>
          <w:rFonts w:asciiTheme="minorHAnsi" w:eastAsiaTheme="minorEastAsia" w:hAnsiTheme="minorHAnsi" w:cstheme="minorBidi"/>
          <w:b w:val="0"/>
          <w:caps w:val="0"/>
          <w:noProof/>
          <w:color w:val="auto"/>
          <w:sz w:val="22"/>
          <w:szCs w:val="22"/>
          <w:lang w:eastAsia="en-AU"/>
        </w:rPr>
      </w:pPr>
      <w:r>
        <w:rPr>
          <w:b w:val="0"/>
          <w:caps w:val="0"/>
          <w:color w:val="E2231A"/>
        </w:rPr>
        <w:fldChar w:fldCharType="begin"/>
      </w:r>
      <w:r>
        <w:rPr>
          <w:b w:val="0"/>
          <w:caps w:val="0"/>
          <w:color w:val="E2231A"/>
        </w:rPr>
        <w:instrText xml:space="preserve"> TOC \o "1-3" \h \z \u </w:instrText>
      </w:r>
      <w:r>
        <w:rPr>
          <w:b w:val="0"/>
          <w:caps w:val="0"/>
          <w:color w:val="E2231A"/>
        </w:rPr>
        <w:fldChar w:fldCharType="separate"/>
      </w:r>
      <w:hyperlink w:anchor="_Toc501353861" w:history="1">
        <w:r w:rsidR="00082512" w:rsidRPr="00FC2A1D">
          <w:rPr>
            <w:rStyle w:val="Hyperlink"/>
            <w:noProof/>
          </w:rPr>
          <w:t>1</w:t>
        </w:r>
        <w:r w:rsidR="00082512">
          <w:rPr>
            <w:rFonts w:asciiTheme="minorHAnsi" w:eastAsiaTheme="minorEastAsia" w:hAnsiTheme="minorHAnsi" w:cstheme="minorBidi"/>
            <w:b w:val="0"/>
            <w:caps w:val="0"/>
            <w:noProof/>
            <w:color w:val="auto"/>
            <w:sz w:val="22"/>
            <w:szCs w:val="22"/>
            <w:lang w:eastAsia="en-AU"/>
          </w:rPr>
          <w:tab/>
        </w:r>
        <w:r w:rsidR="00082512" w:rsidRPr="00FC2A1D">
          <w:rPr>
            <w:rStyle w:val="Hyperlink"/>
            <w:noProof/>
          </w:rPr>
          <w:t>Overview</w:t>
        </w:r>
        <w:r w:rsidR="00082512">
          <w:rPr>
            <w:noProof/>
            <w:webHidden/>
          </w:rPr>
          <w:tab/>
        </w:r>
        <w:r w:rsidR="00082512">
          <w:rPr>
            <w:noProof/>
            <w:webHidden/>
          </w:rPr>
          <w:fldChar w:fldCharType="begin"/>
        </w:r>
        <w:r w:rsidR="00082512">
          <w:rPr>
            <w:noProof/>
            <w:webHidden/>
          </w:rPr>
          <w:instrText xml:space="preserve"> PAGEREF _Toc501353861 \h </w:instrText>
        </w:r>
        <w:r w:rsidR="00082512">
          <w:rPr>
            <w:noProof/>
            <w:webHidden/>
          </w:rPr>
        </w:r>
        <w:r w:rsidR="00082512">
          <w:rPr>
            <w:noProof/>
            <w:webHidden/>
          </w:rPr>
          <w:fldChar w:fldCharType="separate"/>
        </w:r>
        <w:r w:rsidR="00082512">
          <w:rPr>
            <w:noProof/>
            <w:webHidden/>
          </w:rPr>
          <w:t>4</w:t>
        </w:r>
        <w:r w:rsidR="00082512">
          <w:rPr>
            <w:noProof/>
            <w:webHidden/>
          </w:rPr>
          <w:fldChar w:fldCharType="end"/>
        </w:r>
      </w:hyperlink>
    </w:p>
    <w:p w:rsidR="00082512" w:rsidRDefault="00750B7D">
      <w:pPr>
        <w:pStyle w:val="TOC2"/>
        <w:tabs>
          <w:tab w:val="left" w:pos="880"/>
          <w:tab w:val="right" w:pos="9465"/>
        </w:tabs>
        <w:rPr>
          <w:rFonts w:asciiTheme="minorHAnsi" w:eastAsiaTheme="minorEastAsia" w:hAnsiTheme="minorHAnsi" w:cstheme="minorBidi"/>
          <w:smallCaps w:val="0"/>
          <w:noProof/>
          <w:sz w:val="22"/>
          <w:szCs w:val="22"/>
          <w:lang w:eastAsia="en-AU"/>
        </w:rPr>
      </w:pPr>
      <w:hyperlink w:anchor="_Toc501353862" w:history="1">
        <w:r w:rsidR="00082512" w:rsidRPr="00FC2A1D">
          <w:rPr>
            <w:rStyle w:val="Hyperlink"/>
            <w:noProof/>
          </w:rPr>
          <w:t>1.1</w:t>
        </w:r>
        <w:r w:rsidR="00082512">
          <w:rPr>
            <w:rFonts w:asciiTheme="minorHAnsi" w:eastAsiaTheme="minorEastAsia" w:hAnsiTheme="minorHAnsi" w:cstheme="minorBidi"/>
            <w:smallCaps w:val="0"/>
            <w:noProof/>
            <w:sz w:val="22"/>
            <w:szCs w:val="22"/>
            <w:lang w:eastAsia="en-AU"/>
          </w:rPr>
          <w:tab/>
        </w:r>
        <w:r w:rsidR="00082512" w:rsidRPr="00FC2A1D">
          <w:rPr>
            <w:rStyle w:val="Hyperlink"/>
            <w:noProof/>
          </w:rPr>
          <w:t>Project Scope</w:t>
        </w:r>
        <w:r w:rsidR="00082512">
          <w:rPr>
            <w:noProof/>
            <w:webHidden/>
          </w:rPr>
          <w:tab/>
        </w:r>
        <w:r w:rsidR="00082512">
          <w:rPr>
            <w:noProof/>
            <w:webHidden/>
          </w:rPr>
          <w:fldChar w:fldCharType="begin"/>
        </w:r>
        <w:r w:rsidR="00082512">
          <w:rPr>
            <w:noProof/>
            <w:webHidden/>
          </w:rPr>
          <w:instrText xml:space="preserve"> PAGEREF _Toc501353862 \h </w:instrText>
        </w:r>
        <w:r w:rsidR="00082512">
          <w:rPr>
            <w:noProof/>
            <w:webHidden/>
          </w:rPr>
        </w:r>
        <w:r w:rsidR="00082512">
          <w:rPr>
            <w:noProof/>
            <w:webHidden/>
          </w:rPr>
          <w:fldChar w:fldCharType="separate"/>
        </w:r>
        <w:r w:rsidR="00082512">
          <w:rPr>
            <w:noProof/>
            <w:webHidden/>
          </w:rPr>
          <w:t>4</w:t>
        </w:r>
        <w:r w:rsidR="00082512">
          <w:rPr>
            <w:noProof/>
            <w:webHidden/>
          </w:rPr>
          <w:fldChar w:fldCharType="end"/>
        </w:r>
      </w:hyperlink>
    </w:p>
    <w:p w:rsidR="00082512" w:rsidRDefault="00750B7D">
      <w:pPr>
        <w:pStyle w:val="TOC2"/>
        <w:tabs>
          <w:tab w:val="left" w:pos="880"/>
          <w:tab w:val="right" w:pos="9465"/>
        </w:tabs>
        <w:rPr>
          <w:rFonts w:asciiTheme="minorHAnsi" w:eastAsiaTheme="minorEastAsia" w:hAnsiTheme="minorHAnsi" w:cstheme="minorBidi"/>
          <w:smallCaps w:val="0"/>
          <w:noProof/>
          <w:sz w:val="22"/>
          <w:szCs w:val="22"/>
          <w:lang w:eastAsia="en-AU"/>
        </w:rPr>
      </w:pPr>
      <w:hyperlink w:anchor="_Toc501353863" w:history="1">
        <w:r w:rsidR="00082512" w:rsidRPr="00FC2A1D">
          <w:rPr>
            <w:rStyle w:val="Hyperlink"/>
            <w:noProof/>
          </w:rPr>
          <w:t>1.2</w:t>
        </w:r>
        <w:r w:rsidR="00082512">
          <w:rPr>
            <w:rFonts w:asciiTheme="minorHAnsi" w:eastAsiaTheme="minorEastAsia" w:hAnsiTheme="minorHAnsi" w:cstheme="minorBidi"/>
            <w:smallCaps w:val="0"/>
            <w:noProof/>
            <w:sz w:val="22"/>
            <w:szCs w:val="22"/>
            <w:lang w:eastAsia="en-AU"/>
          </w:rPr>
          <w:tab/>
        </w:r>
        <w:r w:rsidR="00082512" w:rsidRPr="00FC2A1D">
          <w:rPr>
            <w:rStyle w:val="Hyperlink"/>
            <w:noProof/>
          </w:rPr>
          <w:t>Environmental Management Plan</w:t>
        </w:r>
        <w:r w:rsidR="00082512">
          <w:rPr>
            <w:noProof/>
            <w:webHidden/>
          </w:rPr>
          <w:tab/>
        </w:r>
        <w:r w:rsidR="00082512">
          <w:rPr>
            <w:noProof/>
            <w:webHidden/>
          </w:rPr>
          <w:fldChar w:fldCharType="begin"/>
        </w:r>
        <w:r w:rsidR="00082512">
          <w:rPr>
            <w:noProof/>
            <w:webHidden/>
          </w:rPr>
          <w:instrText xml:space="preserve"> PAGEREF _Toc501353863 \h </w:instrText>
        </w:r>
        <w:r w:rsidR="00082512">
          <w:rPr>
            <w:noProof/>
            <w:webHidden/>
          </w:rPr>
        </w:r>
        <w:r w:rsidR="00082512">
          <w:rPr>
            <w:noProof/>
            <w:webHidden/>
          </w:rPr>
          <w:fldChar w:fldCharType="separate"/>
        </w:r>
        <w:r w:rsidR="00082512">
          <w:rPr>
            <w:noProof/>
            <w:webHidden/>
          </w:rPr>
          <w:t>4</w:t>
        </w:r>
        <w:r w:rsidR="00082512">
          <w:rPr>
            <w:noProof/>
            <w:webHidden/>
          </w:rPr>
          <w:fldChar w:fldCharType="end"/>
        </w:r>
      </w:hyperlink>
    </w:p>
    <w:p w:rsidR="00082512" w:rsidRDefault="00750B7D">
      <w:pPr>
        <w:pStyle w:val="TOC2"/>
        <w:tabs>
          <w:tab w:val="left" w:pos="880"/>
          <w:tab w:val="right" w:pos="9465"/>
        </w:tabs>
        <w:rPr>
          <w:rFonts w:asciiTheme="minorHAnsi" w:eastAsiaTheme="minorEastAsia" w:hAnsiTheme="minorHAnsi" w:cstheme="minorBidi"/>
          <w:smallCaps w:val="0"/>
          <w:noProof/>
          <w:sz w:val="22"/>
          <w:szCs w:val="22"/>
          <w:lang w:eastAsia="en-AU"/>
        </w:rPr>
      </w:pPr>
      <w:hyperlink w:anchor="_Toc501353864" w:history="1">
        <w:r w:rsidR="00082512" w:rsidRPr="00FC2A1D">
          <w:rPr>
            <w:rStyle w:val="Hyperlink"/>
            <w:noProof/>
          </w:rPr>
          <w:t>1.3</w:t>
        </w:r>
        <w:r w:rsidR="00082512">
          <w:rPr>
            <w:rFonts w:asciiTheme="minorHAnsi" w:eastAsiaTheme="minorEastAsia" w:hAnsiTheme="minorHAnsi" w:cstheme="minorBidi"/>
            <w:smallCaps w:val="0"/>
            <w:noProof/>
            <w:sz w:val="22"/>
            <w:szCs w:val="22"/>
            <w:lang w:eastAsia="en-AU"/>
          </w:rPr>
          <w:tab/>
        </w:r>
        <w:r w:rsidR="00082512" w:rsidRPr="00FC2A1D">
          <w:rPr>
            <w:rStyle w:val="Hyperlink"/>
            <w:noProof/>
          </w:rPr>
          <w:t>Purpose of the Environmental Management Plan</w:t>
        </w:r>
        <w:r w:rsidR="00082512">
          <w:rPr>
            <w:noProof/>
            <w:webHidden/>
          </w:rPr>
          <w:tab/>
        </w:r>
        <w:r w:rsidR="00082512">
          <w:rPr>
            <w:noProof/>
            <w:webHidden/>
          </w:rPr>
          <w:fldChar w:fldCharType="begin"/>
        </w:r>
        <w:r w:rsidR="00082512">
          <w:rPr>
            <w:noProof/>
            <w:webHidden/>
          </w:rPr>
          <w:instrText xml:space="preserve"> PAGEREF _Toc501353864 \h </w:instrText>
        </w:r>
        <w:r w:rsidR="00082512">
          <w:rPr>
            <w:noProof/>
            <w:webHidden/>
          </w:rPr>
        </w:r>
        <w:r w:rsidR="00082512">
          <w:rPr>
            <w:noProof/>
            <w:webHidden/>
          </w:rPr>
          <w:fldChar w:fldCharType="separate"/>
        </w:r>
        <w:r w:rsidR="00082512">
          <w:rPr>
            <w:noProof/>
            <w:webHidden/>
          </w:rPr>
          <w:t>4</w:t>
        </w:r>
        <w:r w:rsidR="00082512">
          <w:rPr>
            <w:noProof/>
            <w:webHidden/>
          </w:rPr>
          <w:fldChar w:fldCharType="end"/>
        </w:r>
      </w:hyperlink>
    </w:p>
    <w:p w:rsidR="00082512" w:rsidRDefault="00750B7D">
      <w:pPr>
        <w:pStyle w:val="TOC2"/>
        <w:tabs>
          <w:tab w:val="left" w:pos="880"/>
          <w:tab w:val="right" w:pos="9465"/>
        </w:tabs>
        <w:rPr>
          <w:rFonts w:asciiTheme="minorHAnsi" w:eastAsiaTheme="minorEastAsia" w:hAnsiTheme="minorHAnsi" w:cstheme="minorBidi"/>
          <w:smallCaps w:val="0"/>
          <w:noProof/>
          <w:sz w:val="22"/>
          <w:szCs w:val="22"/>
          <w:lang w:eastAsia="en-AU"/>
        </w:rPr>
      </w:pPr>
      <w:hyperlink w:anchor="_Toc501353865" w:history="1">
        <w:r w:rsidR="00082512" w:rsidRPr="00FC2A1D">
          <w:rPr>
            <w:rStyle w:val="Hyperlink"/>
            <w:noProof/>
          </w:rPr>
          <w:t>1.4</w:t>
        </w:r>
        <w:r w:rsidR="00082512">
          <w:rPr>
            <w:rFonts w:asciiTheme="minorHAnsi" w:eastAsiaTheme="minorEastAsia" w:hAnsiTheme="minorHAnsi" w:cstheme="minorBidi"/>
            <w:smallCaps w:val="0"/>
            <w:noProof/>
            <w:sz w:val="22"/>
            <w:szCs w:val="22"/>
            <w:lang w:eastAsia="en-AU"/>
          </w:rPr>
          <w:tab/>
        </w:r>
        <w:r w:rsidR="00082512" w:rsidRPr="00FC2A1D">
          <w:rPr>
            <w:rStyle w:val="Hyperlink"/>
            <w:noProof/>
          </w:rPr>
          <w:t>Environmental Objectives</w:t>
        </w:r>
        <w:r w:rsidR="00082512">
          <w:rPr>
            <w:noProof/>
            <w:webHidden/>
          </w:rPr>
          <w:tab/>
        </w:r>
        <w:r w:rsidR="00082512">
          <w:rPr>
            <w:noProof/>
            <w:webHidden/>
          </w:rPr>
          <w:fldChar w:fldCharType="begin"/>
        </w:r>
        <w:r w:rsidR="00082512">
          <w:rPr>
            <w:noProof/>
            <w:webHidden/>
          </w:rPr>
          <w:instrText xml:space="preserve"> PAGEREF _Toc501353865 \h </w:instrText>
        </w:r>
        <w:r w:rsidR="00082512">
          <w:rPr>
            <w:noProof/>
            <w:webHidden/>
          </w:rPr>
        </w:r>
        <w:r w:rsidR="00082512">
          <w:rPr>
            <w:noProof/>
            <w:webHidden/>
          </w:rPr>
          <w:fldChar w:fldCharType="separate"/>
        </w:r>
        <w:r w:rsidR="00082512">
          <w:rPr>
            <w:noProof/>
            <w:webHidden/>
          </w:rPr>
          <w:t>4</w:t>
        </w:r>
        <w:r w:rsidR="00082512">
          <w:rPr>
            <w:noProof/>
            <w:webHidden/>
          </w:rPr>
          <w:fldChar w:fldCharType="end"/>
        </w:r>
      </w:hyperlink>
    </w:p>
    <w:p w:rsidR="00082512" w:rsidRDefault="00750B7D">
      <w:pPr>
        <w:pStyle w:val="TOC2"/>
        <w:tabs>
          <w:tab w:val="left" w:pos="880"/>
          <w:tab w:val="right" w:pos="9465"/>
        </w:tabs>
        <w:rPr>
          <w:rFonts w:asciiTheme="minorHAnsi" w:eastAsiaTheme="minorEastAsia" w:hAnsiTheme="minorHAnsi" w:cstheme="minorBidi"/>
          <w:smallCaps w:val="0"/>
          <w:noProof/>
          <w:sz w:val="22"/>
          <w:szCs w:val="22"/>
          <w:lang w:eastAsia="en-AU"/>
        </w:rPr>
      </w:pPr>
      <w:hyperlink w:anchor="_Toc501353866" w:history="1">
        <w:r w:rsidR="00082512" w:rsidRPr="00FC2A1D">
          <w:rPr>
            <w:rStyle w:val="Hyperlink"/>
            <w:noProof/>
          </w:rPr>
          <w:t>1.5</w:t>
        </w:r>
        <w:r w:rsidR="00082512">
          <w:rPr>
            <w:rFonts w:asciiTheme="minorHAnsi" w:eastAsiaTheme="minorEastAsia" w:hAnsiTheme="minorHAnsi" w:cstheme="minorBidi"/>
            <w:smallCaps w:val="0"/>
            <w:noProof/>
            <w:sz w:val="22"/>
            <w:szCs w:val="22"/>
            <w:lang w:eastAsia="en-AU"/>
          </w:rPr>
          <w:tab/>
        </w:r>
        <w:r w:rsidR="00082512" w:rsidRPr="00FC2A1D">
          <w:rPr>
            <w:rStyle w:val="Hyperlink"/>
            <w:noProof/>
          </w:rPr>
          <w:t>Key Environmental Issues</w:t>
        </w:r>
        <w:r w:rsidR="00082512">
          <w:rPr>
            <w:noProof/>
            <w:webHidden/>
          </w:rPr>
          <w:tab/>
        </w:r>
        <w:r w:rsidR="00082512">
          <w:rPr>
            <w:noProof/>
            <w:webHidden/>
          </w:rPr>
          <w:fldChar w:fldCharType="begin"/>
        </w:r>
        <w:r w:rsidR="00082512">
          <w:rPr>
            <w:noProof/>
            <w:webHidden/>
          </w:rPr>
          <w:instrText xml:space="preserve"> PAGEREF _Toc501353866 \h </w:instrText>
        </w:r>
        <w:r w:rsidR="00082512">
          <w:rPr>
            <w:noProof/>
            <w:webHidden/>
          </w:rPr>
        </w:r>
        <w:r w:rsidR="00082512">
          <w:rPr>
            <w:noProof/>
            <w:webHidden/>
          </w:rPr>
          <w:fldChar w:fldCharType="separate"/>
        </w:r>
        <w:r w:rsidR="00082512">
          <w:rPr>
            <w:noProof/>
            <w:webHidden/>
          </w:rPr>
          <w:t>4</w:t>
        </w:r>
        <w:r w:rsidR="00082512">
          <w:rPr>
            <w:noProof/>
            <w:webHidden/>
          </w:rPr>
          <w:fldChar w:fldCharType="end"/>
        </w:r>
      </w:hyperlink>
    </w:p>
    <w:p w:rsidR="00082512" w:rsidRDefault="00750B7D">
      <w:pPr>
        <w:pStyle w:val="TOC2"/>
        <w:tabs>
          <w:tab w:val="left" w:pos="880"/>
          <w:tab w:val="right" w:pos="9465"/>
        </w:tabs>
        <w:rPr>
          <w:rFonts w:asciiTheme="minorHAnsi" w:eastAsiaTheme="minorEastAsia" w:hAnsiTheme="minorHAnsi" w:cstheme="minorBidi"/>
          <w:smallCaps w:val="0"/>
          <w:noProof/>
          <w:sz w:val="22"/>
          <w:szCs w:val="22"/>
          <w:lang w:eastAsia="en-AU"/>
        </w:rPr>
      </w:pPr>
      <w:hyperlink w:anchor="_Toc501353867" w:history="1">
        <w:r w:rsidR="00082512" w:rsidRPr="00FC2A1D">
          <w:rPr>
            <w:rStyle w:val="Hyperlink"/>
            <w:noProof/>
            <w:lang w:eastAsia="en-AU"/>
          </w:rPr>
          <w:t>1.6</w:t>
        </w:r>
        <w:r w:rsidR="00082512">
          <w:rPr>
            <w:rFonts w:asciiTheme="minorHAnsi" w:eastAsiaTheme="minorEastAsia" w:hAnsiTheme="minorHAnsi" w:cstheme="minorBidi"/>
            <w:smallCaps w:val="0"/>
            <w:noProof/>
            <w:sz w:val="22"/>
            <w:szCs w:val="22"/>
            <w:lang w:eastAsia="en-AU"/>
          </w:rPr>
          <w:tab/>
        </w:r>
        <w:r w:rsidR="00082512" w:rsidRPr="00FC2A1D">
          <w:rPr>
            <w:rStyle w:val="Hyperlink"/>
            <w:noProof/>
            <w:lang w:eastAsia="en-AU"/>
          </w:rPr>
          <w:t>Environmental Rating Tools</w:t>
        </w:r>
        <w:r w:rsidR="00082512">
          <w:rPr>
            <w:noProof/>
            <w:webHidden/>
          </w:rPr>
          <w:tab/>
        </w:r>
        <w:r w:rsidR="00082512">
          <w:rPr>
            <w:noProof/>
            <w:webHidden/>
          </w:rPr>
          <w:fldChar w:fldCharType="begin"/>
        </w:r>
        <w:r w:rsidR="00082512">
          <w:rPr>
            <w:noProof/>
            <w:webHidden/>
          </w:rPr>
          <w:instrText xml:space="preserve"> PAGEREF _Toc501353867 \h </w:instrText>
        </w:r>
        <w:r w:rsidR="00082512">
          <w:rPr>
            <w:noProof/>
            <w:webHidden/>
          </w:rPr>
        </w:r>
        <w:r w:rsidR="00082512">
          <w:rPr>
            <w:noProof/>
            <w:webHidden/>
          </w:rPr>
          <w:fldChar w:fldCharType="separate"/>
        </w:r>
        <w:r w:rsidR="00082512">
          <w:rPr>
            <w:noProof/>
            <w:webHidden/>
          </w:rPr>
          <w:t>5</w:t>
        </w:r>
        <w:r w:rsidR="00082512">
          <w:rPr>
            <w:noProof/>
            <w:webHidden/>
          </w:rPr>
          <w:fldChar w:fldCharType="end"/>
        </w:r>
      </w:hyperlink>
    </w:p>
    <w:p w:rsidR="00082512" w:rsidRDefault="00750B7D">
      <w:pPr>
        <w:pStyle w:val="TOC3"/>
        <w:tabs>
          <w:tab w:val="left" w:pos="1100"/>
          <w:tab w:val="right" w:pos="9465"/>
        </w:tabs>
        <w:rPr>
          <w:rFonts w:asciiTheme="minorHAnsi" w:eastAsiaTheme="minorEastAsia" w:hAnsiTheme="minorHAnsi" w:cstheme="minorBidi"/>
          <w:noProof/>
          <w:color w:val="auto"/>
          <w:sz w:val="22"/>
          <w:szCs w:val="22"/>
          <w:lang w:eastAsia="en-AU"/>
        </w:rPr>
      </w:pPr>
      <w:hyperlink w:anchor="_Toc501353868" w:history="1">
        <w:r w:rsidR="00082512" w:rsidRPr="00FC2A1D">
          <w:rPr>
            <w:rStyle w:val="Hyperlink"/>
            <w:noProof/>
          </w:rPr>
          <w:t>1.6.1</w:t>
        </w:r>
        <w:r w:rsidR="00082512">
          <w:rPr>
            <w:rFonts w:asciiTheme="minorHAnsi" w:eastAsiaTheme="minorEastAsia" w:hAnsiTheme="minorHAnsi" w:cstheme="minorBidi"/>
            <w:noProof/>
            <w:color w:val="auto"/>
            <w:sz w:val="22"/>
            <w:szCs w:val="22"/>
            <w:lang w:eastAsia="en-AU"/>
          </w:rPr>
          <w:tab/>
        </w:r>
        <w:r w:rsidR="00082512" w:rsidRPr="00FC2A1D">
          <w:rPr>
            <w:rStyle w:val="Hyperlink"/>
            <w:noProof/>
          </w:rPr>
          <w:t>AGBR</w:t>
        </w:r>
        <w:r w:rsidR="00082512">
          <w:rPr>
            <w:noProof/>
            <w:webHidden/>
          </w:rPr>
          <w:tab/>
        </w:r>
        <w:r w:rsidR="00082512">
          <w:rPr>
            <w:noProof/>
            <w:webHidden/>
          </w:rPr>
          <w:fldChar w:fldCharType="begin"/>
        </w:r>
        <w:r w:rsidR="00082512">
          <w:rPr>
            <w:noProof/>
            <w:webHidden/>
          </w:rPr>
          <w:instrText xml:space="preserve"> PAGEREF _Toc501353868 \h </w:instrText>
        </w:r>
        <w:r w:rsidR="00082512">
          <w:rPr>
            <w:noProof/>
            <w:webHidden/>
          </w:rPr>
        </w:r>
        <w:r w:rsidR="00082512">
          <w:rPr>
            <w:noProof/>
            <w:webHidden/>
          </w:rPr>
          <w:fldChar w:fldCharType="separate"/>
        </w:r>
        <w:r w:rsidR="00082512">
          <w:rPr>
            <w:noProof/>
            <w:webHidden/>
          </w:rPr>
          <w:t>5</w:t>
        </w:r>
        <w:r w:rsidR="00082512">
          <w:rPr>
            <w:noProof/>
            <w:webHidden/>
          </w:rPr>
          <w:fldChar w:fldCharType="end"/>
        </w:r>
      </w:hyperlink>
    </w:p>
    <w:p w:rsidR="00082512" w:rsidRDefault="00750B7D">
      <w:pPr>
        <w:pStyle w:val="TOC3"/>
        <w:tabs>
          <w:tab w:val="left" w:pos="1100"/>
          <w:tab w:val="right" w:pos="9465"/>
        </w:tabs>
        <w:rPr>
          <w:rFonts w:asciiTheme="minorHAnsi" w:eastAsiaTheme="minorEastAsia" w:hAnsiTheme="minorHAnsi" w:cstheme="minorBidi"/>
          <w:noProof/>
          <w:color w:val="auto"/>
          <w:sz w:val="22"/>
          <w:szCs w:val="22"/>
          <w:lang w:eastAsia="en-AU"/>
        </w:rPr>
      </w:pPr>
      <w:hyperlink w:anchor="_Toc501353869" w:history="1">
        <w:r w:rsidR="00082512" w:rsidRPr="00FC2A1D">
          <w:rPr>
            <w:rStyle w:val="Hyperlink"/>
            <w:noProof/>
          </w:rPr>
          <w:t>1.6.2</w:t>
        </w:r>
        <w:r w:rsidR="00082512">
          <w:rPr>
            <w:rFonts w:asciiTheme="minorHAnsi" w:eastAsiaTheme="minorEastAsia" w:hAnsiTheme="minorHAnsi" w:cstheme="minorBidi"/>
            <w:noProof/>
            <w:color w:val="auto"/>
            <w:sz w:val="22"/>
            <w:szCs w:val="22"/>
            <w:lang w:eastAsia="en-AU"/>
          </w:rPr>
          <w:tab/>
        </w:r>
        <w:r w:rsidR="00082512" w:rsidRPr="00FC2A1D">
          <w:rPr>
            <w:rStyle w:val="Hyperlink"/>
            <w:noProof/>
          </w:rPr>
          <w:t>Green Star</w:t>
        </w:r>
        <w:r w:rsidR="00082512">
          <w:rPr>
            <w:noProof/>
            <w:webHidden/>
          </w:rPr>
          <w:tab/>
        </w:r>
        <w:r w:rsidR="00082512">
          <w:rPr>
            <w:noProof/>
            <w:webHidden/>
          </w:rPr>
          <w:fldChar w:fldCharType="begin"/>
        </w:r>
        <w:r w:rsidR="00082512">
          <w:rPr>
            <w:noProof/>
            <w:webHidden/>
          </w:rPr>
          <w:instrText xml:space="preserve"> PAGEREF _Toc501353869 \h </w:instrText>
        </w:r>
        <w:r w:rsidR="00082512">
          <w:rPr>
            <w:noProof/>
            <w:webHidden/>
          </w:rPr>
        </w:r>
        <w:r w:rsidR="00082512">
          <w:rPr>
            <w:noProof/>
            <w:webHidden/>
          </w:rPr>
          <w:fldChar w:fldCharType="separate"/>
        </w:r>
        <w:r w:rsidR="00082512">
          <w:rPr>
            <w:noProof/>
            <w:webHidden/>
          </w:rPr>
          <w:t>5</w:t>
        </w:r>
        <w:r w:rsidR="00082512">
          <w:rPr>
            <w:noProof/>
            <w:webHidden/>
          </w:rPr>
          <w:fldChar w:fldCharType="end"/>
        </w:r>
      </w:hyperlink>
    </w:p>
    <w:p w:rsidR="00082512" w:rsidRDefault="00750B7D">
      <w:pPr>
        <w:pStyle w:val="TOC3"/>
        <w:tabs>
          <w:tab w:val="left" w:pos="1100"/>
          <w:tab w:val="right" w:pos="9465"/>
        </w:tabs>
        <w:rPr>
          <w:rFonts w:asciiTheme="minorHAnsi" w:eastAsiaTheme="minorEastAsia" w:hAnsiTheme="minorHAnsi" w:cstheme="minorBidi"/>
          <w:noProof/>
          <w:color w:val="auto"/>
          <w:sz w:val="22"/>
          <w:szCs w:val="22"/>
          <w:lang w:eastAsia="en-AU"/>
        </w:rPr>
      </w:pPr>
      <w:hyperlink w:anchor="_Toc501353870" w:history="1">
        <w:r w:rsidR="00082512" w:rsidRPr="00FC2A1D">
          <w:rPr>
            <w:rStyle w:val="Hyperlink"/>
            <w:noProof/>
          </w:rPr>
          <w:t>1.6.3</w:t>
        </w:r>
        <w:r w:rsidR="00082512">
          <w:rPr>
            <w:rFonts w:asciiTheme="minorHAnsi" w:eastAsiaTheme="minorEastAsia" w:hAnsiTheme="minorHAnsi" w:cstheme="minorBidi"/>
            <w:noProof/>
            <w:color w:val="auto"/>
            <w:sz w:val="22"/>
            <w:szCs w:val="22"/>
            <w:lang w:eastAsia="en-AU"/>
          </w:rPr>
          <w:tab/>
        </w:r>
        <w:r w:rsidR="00082512" w:rsidRPr="00FC2A1D">
          <w:rPr>
            <w:rStyle w:val="Hyperlink"/>
            <w:noProof/>
          </w:rPr>
          <w:t>LEED</w:t>
        </w:r>
        <w:r w:rsidR="00082512">
          <w:rPr>
            <w:noProof/>
            <w:webHidden/>
          </w:rPr>
          <w:tab/>
        </w:r>
        <w:r w:rsidR="00082512">
          <w:rPr>
            <w:noProof/>
            <w:webHidden/>
          </w:rPr>
          <w:fldChar w:fldCharType="begin"/>
        </w:r>
        <w:r w:rsidR="00082512">
          <w:rPr>
            <w:noProof/>
            <w:webHidden/>
          </w:rPr>
          <w:instrText xml:space="preserve"> PAGEREF _Toc501353870 \h </w:instrText>
        </w:r>
        <w:r w:rsidR="00082512">
          <w:rPr>
            <w:noProof/>
            <w:webHidden/>
          </w:rPr>
        </w:r>
        <w:r w:rsidR="00082512">
          <w:rPr>
            <w:noProof/>
            <w:webHidden/>
          </w:rPr>
          <w:fldChar w:fldCharType="separate"/>
        </w:r>
        <w:r w:rsidR="00082512">
          <w:rPr>
            <w:noProof/>
            <w:webHidden/>
          </w:rPr>
          <w:t>5</w:t>
        </w:r>
        <w:r w:rsidR="00082512">
          <w:rPr>
            <w:noProof/>
            <w:webHidden/>
          </w:rPr>
          <w:fldChar w:fldCharType="end"/>
        </w:r>
      </w:hyperlink>
    </w:p>
    <w:p w:rsidR="00082512" w:rsidRDefault="00750B7D">
      <w:pPr>
        <w:pStyle w:val="TOC3"/>
        <w:tabs>
          <w:tab w:val="left" w:pos="1100"/>
          <w:tab w:val="right" w:pos="9465"/>
        </w:tabs>
        <w:rPr>
          <w:rFonts w:asciiTheme="minorHAnsi" w:eastAsiaTheme="minorEastAsia" w:hAnsiTheme="minorHAnsi" w:cstheme="minorBidi"/>
          <w:noProof/>
          <w:color w:val="auto"/>
          <w:sz w:val="22"/>
          <w:szCs w:val="22"/>
          <w:lang w:eastAsia="en-AU"/>
        </w:rPr>
      </w:pPr>
      <w:hyperlink w:anchor="_Toc501353871" w:history="1">
        <w:r w:rsidR="00082512" w:rsidRPr="00FC2A1D">
          <w:rPr>
            <w:rStyle w:val="Hyperlink"/>
            <w:noProof/>
          </w:rPr>
          <w:t>1.6.4</w:t>
        </w:r>
        <w:r w:rsidR="00082512">
          <w:rPr>
            <w:rFonts w:asciiTheme="minorHAnsi" w:eastAsiaTheme="minorEastAsia" w:hAnsiTheme="minorHAnsi" w:cstheme="minorBidi"/>
            <w:noProof/>
            <w:color w:val="auto"/>
            <w:sz w:val="22"/>
            <w:szCs w:val="22"/>
            <w:lang w:eastAsia="en-AU"/>
          </w:rPr>
          <w:tab/>
        </w:r>
        <w:r w:rsidR="00082512" w:rsidRPr="00FC2A1D">
          <w:rPr>
            <w:rStyle w:val="Hyperlink"/>
            <w:noProof/>
          </w:rPr>
          <w:t>WELL Building</w:t>
        </w:r>
        <w:r w:rsidR="00082512">
          <w:rPr>
            <w:noProof/>
            <w:webHidden/>
          </w:rPr>
          <w:tab/>
        </w:r>
        <w:r w:rsidR="00082512">
          <w:rPr>
            <w:noProof/>
            <w:webHidden/>
          </w:rPr>
          <w:fldChar w:fldCharType="begin"/>
        </w:r>
        <w:r w:rsidR="00082512">
          <w:rPr>
            <w:noProof/>
            <w:webHidden/>
          </w:rPr>
          <w:instrText xml:space="preserve"> PAGEREF _Toc501353871 \h </w:instrText>
        </w:r>
        <w:r w:rsidR="00082512">
          <w:rPr>
            <w:noProof/>
            <w:webHidden/>
          </w:rPr>
        </w:r>
        <w:r w:rsidR="00082512">
          <w:rPr>
            <w:noProof/>
            <w:webHidden/>
          </w:rPr>
          <w:fldChar w:fldCharType="separate"/>
        </w:r>
        <w:r w:rsidR="00082512">
          <w:rPr>
            <w:noProof/>
            <w:webHidden/>
          </w:rPr>
          <w:t>6</w:t>
        </w:r>
        <w:r w:rsidR="00082512">
          <w:rPr>
            <w:noProof/>
            <w:webHidden/>
          </w:rPr>
          <w:fldChar w:fldCharType="end"/>
        </w:r>
      </w:hyperlink>
    </w:p>
    <w:p w:rsidR="00082512" w:rsidRDefault="00750B7D">
      <w:pPr>
        <w:pStyle w:val="TOC1"/>
        <w:rPr>
          <w:rFonts w:asciiTheme="minorHAnsi" w:eastAsiaTheme="minorEastAsia" w:hAnsiTheme="minorHAnsi" w:cstheme="minorBidi"/>
          <w:b w:val="0"/>
          <w:caps w:val="0"/>
          <w:noProof/>
          <w:color w:val="auto"/>
          <w:sz w:val="22"/>
          <w:szCs w:val="22"/>
          <w:lang w:eastAsia="en-AU"/>
        </w:rPr>
      </w:pPr>
      <w:hyperlink w:anchor="_Toc501353872" w:history="1">
        <w:r w:rsidR="00082512" w:rsidRPr="00FC2A1D">
          <w:rPr>
            <w:rStyle w:val="Hyperlink"/>
            <w:noProof/>
          </w:rPr>
          <w:t>2</w:t>
        </w:r>
        <w:r w:rsidR="00082512">
          <w:rPr>
            <w:rFonts w:asciiTheme="minorHAnsi" w:eastAsiaTheme="minorEastAsia" w:hAnsiTheme="minorHAnsi" w:cstheme="minorBidi"/>
            <w:b w:val="0"/>
            <w:caps w:val="0"/>
            <w:noProof/>
            <w:color w:val="auto"/>
            <w:sz w:val="22"/>
            <w:szCs w:val="22"/>
            <w:lang w:eastAsia="en-AU"/>
          </w:rPr>
          <w:tab/>
        </w:r>
        <w:r w:rsidR="00082512" w:rsidRPr="00FC2A1D">
          <w:rPr>
            <w:rStyle w:val="Hyperlink"/>
            <w:noProof/>
          </w:rPr>
          <w:t>Internal and External Communication</w:t>
        </w:r>
        <w:r w:rsidR="00082512">
          <w:rPr>
            <w:noProof/>
            <w:webHidden/>
          </w:rPr>
          <w:tab/>
        </w:r>
        <w:r w:rsidR="00082512">
          <w:rPr>
            <w:noProof/>
            <w:webHidden/>
          </w:rPr>
          <w:fldChar w:fldCharType="begin"/>
        </w:r>
        <w:r w:rsidR="00082512">
          <w:rPr>
            <w:noProof/>
            <w:webHidden/>
          </w:rPr>
          <w:instrText xml:space="preserve"> PAGEREF _Toc501353872 \h </w:instrText>
        </w:r>
        <w:r w:rsidR="00082512">
          <w:rPr>
            <w:noProof/>
            <w:webHidden/>
          </w:rPr>
        </w:r>
        <w:r w:rsidR="00082512">
          <w:rPr>
            <w:noProof/>
            <w:webHidden/>
          </w:rPr>
          <w:fldChar w:fldCharType="separate"/>
        </w:r>
        <w:r w:rsidR="00082512">
          <w:rPr>
            <w:noProof/>
            <w:webHidden/>
          </w:rPr>
          <w:t>7</w:t>
        </w:r>
        <w:r w:rsidR="00082512">
          <w:rPr>
            <w:noProof/>
            <w:webHidden/>
          </w:rPr>
          <w:fldChar w:fldCharType="end"/>
        </w:r>
      </w:hyperlink>
    </w:p>
    <w:p w:rsidR="00082512" w:rsidRDefault="00750B7D">
      <w:pPr>
        <w:pStyle w:val="TOC2"/>
        <w:tabs>
          <w:tab w:val="left" w:pos="880"/>
          <w:tab w:val="right" w:pos="9465"/>
        </w:tabs>
        <w:rPr>
          <w:rFonts w:asciiTheme="minorHAnsi" w:eastAsiaTheme="minorEastAsia" w:hAnsiTheme="minorHAnsi" w:cstheme="minorBidi"/>
          <w:smallCaps w:val="0"/>
          <w:noProof/>
          <w:sz w:val="22"/>
          <w:szCs w:val="22"/>
          <w:lang w:eastAsia="en-AU"/>
        </w:rPr>
      </w:pPr>
      <w:hyperlink w:anchor="_Toc501353873" w:history="1">
        <w:r w:rsidR="00082512" w:rsidRPr="00FC2A1D">
          <w:rPr>
            <w:rStyle w:val="Hyperlink"/>
            <w:noProof/>
          </w:rPr>
          <w:t>2.1</w:t>
        </w:r>
        <w:r w:rsidR="00082512">
          <w:rPr>
            <w:rFonts w:asciiTheme="minorHAnsi" w:eastAsiaTheme="minorEastAsia" w:hAnsiTheme="minorHAnsi" w:cstheme="minorBidi"/>
            <w:smallCaps w:val="0"/>
            <w:noProof/>
            <w:sz w:val="22"/>
            <w:szCs w:val="22"/>
            <w:lang w:eastAsia="en-AU"/>
          </w:rPr>
          <w:tab/>
        </w:r>
        <w:r w:rsidR="00082512" w:rsidRPr="00FC2A1D">
          <w:rPr>
            <w:rStyle w:val="Hyperlink"/>
            <w:noProof/>
          </w:rPr>
          <w:t>Project Organisational Chart</w:t>
        </w:r>
        <w:r w:rsidR="00082512">
          <w:rPr>
            <w:noProof/>
            <w:webHidden/>
          </w:rPr>
          <w:tab/>
        </w:r>
        <w:r w:rsidR="00082512">
          <w:rPr>
            <w:noProof/>
            <w:webHidden/>
          </w:rPr>
          <w:fldChar w:fldCharType="begin"/>
        </w:r>
        <w:r w:rsidR="00082512">
          <w:rPr>
            <w:noProof/>
            <w:webHidden/>
          </w:rPr>
          <w:instrText xml:space="preserve"> PAGEREF _Toc501353873 \h </w:instrText>
        </w:r>
        <w:r w:rsidR="00082512">
          <w:rPr>
            <w:noProof/>
            <w:webHidden/>
          </w:rPr>
        </w:r>
        <w:r w:rsidR="00082512">
          <w:rPr>
            <w:noProof/>
            <w:webHidden/>
          </w:rPr>
          <w:fldChar w:fldCharType="separate"/>
        </w:r>
        <w:r w:rsidR="00082512">
          <w:rPr>
            <w:noProof/>
            <w:webHidden/>
          </w:rPr>
          <w:t>7</w:t>
        </w:r>
        <w:r w:rsidR="00082512">
          <w:rPr>
            <w:noProof/>
            <w:webHidden/>
          </w:rPr>
          <w:fldChar w:fldCharType="end"/>
        </w:r>
      </w:hyperlink>
    </w:p>
    <w:p w:rsidR="00082512" w:rsidRDefault="00750B7D">
      <w:pPr>
        <w:pStyle w:val="TOC2"/>
        <w:tabs>
          <w:tab w:val="left" w:pos="880"/>
          <w:tab w:val="right" w:pos="9465"/>
        </w:tabs>
        <w:rPr>
          <w:rFonts w:asciiTheme="minorHAnsi" w:eastAsiaTheme="minorEastAsia" w:hAnsiTheme="minorHAnsi" w:cstheme="minorBidi"/>
          <w:smallCaps w:val="0"/>
          <w:noProof/>
          <w:sz w:val="22"/>
          <w:szCs w:val="22"/>
          <w:lang w:eastAsia="en-AU"/>
        </w:rPr>
      </w:pPr>
      <w:hyperlink w:anchor="_Toc501353874" w:history="1">
        <w:r w:rsidR="00082512" w:rsidRPr="00FC2A1D">
          <w:rPr>
            <w:rStyle w:val="Hyperlink"/>
            <w:noProof/>
          </w:rPr>
          <w:t>2.2</w:t>
        </w:r>
        <w:r w:rsidR="00082512">
          <w:rPr>
            <w:rFonts w:asciiTheme="minorHAnsi" w:eastAsiaTheme="minorEastAsia" w:hAnsiTheme="minorHAnsi" w:cstheme="minorBidi"/>
            <w:smallCaps w:val="0"/>
            <w:noProof/>
            <w:sz w:val="22"/>
            <w:szCs w:val="22"/>
            <w:lang w:eastAsia="en-AU"/>
          </w:rPr>
          <w:tab/>
        </w:r>
        <w:r w:rsidR="00082512" w:rsidRPr="00FC2A1D">
          <w:rPr>
            <w:rStyle w:val="Hyperlink"/>
            <w:noProof/>
          </w:rPr>
          <w:t>Responsibilities &amp; Authorities</w:t>
        </w:r>
        <w:r w:rsidR="00082512">
          <w:rPr>
            <w:noProof/>
            <w:webHidden/>
          </w:rPr>
          <w:tab/>
        </w:r>
        <w:r w:rsidR="00082512">
          <w:rPr>
            <w:noProof/>
            <w:webHidden/>
          </w:rPr>
          <w:fldChar w:fldCharType="begin"/>
        </w:r>
        <w:r w:rsidR="00082512">
          <w:rPr>
            <w:noProof/>
            <w:webHidden/>
          </w:rPr>
          <w:instrText xml:space="preserve"> PAGEREF _Toc501353874 \h </w:instrText>
        </w:r>
        <w:r w:rsidR="00082512">
          <w:rPr>
            <w:noProof/>
            <w:webHidden/>
          </w:rPr>
        </w:r>
        <w:r w:rsidR="00082512">
          <w:rPr>
            <w:noProof/>
            <w:webHidden/>
          </w:rPr>
          <w:fldChar w:fldCharType="separate"/>
        </w:r>
        <w:r w:rsidR="00082512">
          <w:rPr>
            <w:noProof/>
            <w:webHidden/>
          </w:rPr>
          <w:t>7</w:t>
        </w:r>
        <w:r w:rsidR="00082512">
          <w:rPr>
            <w:noProof/>
            <w:webHidden/>
          </w:rPr>
          <w:fldChar w:fldCharType="end"/>
        </w:r>
      </w:hyperlink>
    </w:p>
    <w:p w:rsidR="00082512" w:rsidRDefault="00750B7D">
      <w:pPr>
        <w:pStyle w:val="TOC2"/>
        <w:tabs>
          <w:tab w:val="left" w:pos="880"/>
          <w:tab w:val="right" w:pos="9465"/>
        </w:tabs>
        <w:rPr>
          <w:rFonts w:asciiTheme="minorHAnsi" w:eastAsiaTheme="minorEastAsia" w:hAnsiTheme="minorHAnsi" w:cstheme="minorBidi"/>
          <w:smallCaps w:val="0"/>
          <w:noProof/>
          <w:sz w:val="22"/>
          <w:szCs w:val="22"/>
          <w:lang w:eastAsia="en-AU"/>
        </w:rPr>
      </w:pPr>
      <w:hyperlink w:anchor="_Toc501353875" w:history="1">
        <w:r w:rsidR="00082512" w:rsidRPr="00FC2A1D">
          <w:rPr>
            <w:rStyle w:val="Hyperlink"/>
            <w:noProof/>
          </w:rPr>
          <w:t>2.3</w:t>
        </w:r>
        <w:r w:rsidR="00082512">
          <w:rPr>
            <w:rFonts w:asciiTheme="minorHAnsi" w:eastAsiaTheme="minorEastAsia" w:hAnsiTheme="minorHAnsi" w:cstheme="minorBidi"/>
            <w:smallCaps w:val="0"/>
            <w:noProof/>
            <w:sz w:val="22"/>
            <w:szCs w:val="22"/>
            <w:lang w:eastAsia="en-AU"/>
          </w:rPr>
          <w:tab/>
        </w:r>
        <w:r w:rsidR="00082512" w:rsidRPr="00FC2A1D">
          <w:rPr>
            <w:rStyle w:val="Hyperlink"/>
            <w:noProof/>
          </w:rPr>
          <w:t>Contact Details</w:t>
        </w:r>
        <w:r w:rsidR="00082512">
          <w:rPr>
            <w:noProof/>
            <w:webHidden/>
          </w:rPr>
          <w:tab/>
        </w:r>
        <w:r w:rsidR="00082512">
          <w:rPr>
            <w:noProof/>
            <w:webHidden/>
          </w:rPr>
          <w:fldChar w:fldCharType="begin"/>
        </w:r>
        <w:r w:rsidR="00082512">
          <w:rPr>
            <w:noProof/>
            <w:webHidden/>
          </w:rPr>
          <w:instrText xml:space="preserve"> PAGEREF _Toc501353875 \h </w:instrText>
        </w:r>
        <w:r w:rsidR="00082512">
          <w:rPr>
            <w:noProof/>
            <w:webHidden/>
          </w:rPr>
        </w:r>
        <w:r w:rsidR="00082512">
          <w:rPr>
            <w:noProof/>
            <w:webHidden/>
          </w:rPr>
          <w:fldChar w:fldCharType="separate"/>
        </w:r>
        <w:r w:rsidR="00082512">
          <w:rPr>
            <w:noProof/>
            <w:webHidden/>
          </w:rPr>
          <w:t>7</w:t>
        </w:r>
        <w:r w:rsidR="00082512">
          <w:rPr>
            <w:noProof/>
            <w:webHidden/>
          </w:rPr>
          <w:fldChar w:fldCharType="end"/>
        </w:r>
      </w:hyperlink>
    </w:p>
    <w:p w:rsidR="00082512" w:rsidRDefault="00750B7D">
      <w:pPr>
        <w:pStyle w:val="TOC1"/>
        <w:rPr>
          <w:rFonts w:asciiTheme="minorHAnsi" w:eastAsiaTheme="minorEastAsia" w:hAnsiTheme="minorHAnsi" w:cstheme="minorBidi"/>
          <w:b w:val="0"/>
          <w:caps w:val="0"/>
          <w:noProof/>
          <w:color w:val="auto"/>
          <w:sz w:val="22"/>
          <w:szCs w:val="22"/>
          <w:lang w:eastAsia="en-AU"/>
        </w:rPr>
      </w:pPr>
      <w:hyperlink w:anchor="_Toc501353876" w:history="1">
        <w:r w:rsidR="00082512" w:rsidRPr="00FC2A1D">
          <w:rPr>
            <w:rStyle w:val="Hyperlink"/>
            <w:noProof/>
          </w:rPr>
          <w:t>3</w:t>
        </w:r>
        <w:r w:rsidR="00082512">
          <w:rPr>
            <w:rFonts w:asciiTheme="minorHAnsi" w:eastAsiaTheme="minorEastAsia" w:hAnsiTheme="minorHAnsi" w:cstheme="minorBidi"/>
            <w:b w:val="0"/>
            <w:caps w:val="0"/>
            <w:noProof/>
            <w:color w:val="auto"/>
            <w:sz w:val="22"/>
            <w:szCs w:val="22"/>
            <w:lang w:eastAsia="en-AU"/>
          </w:rPr>
          <w:tab/>
        </w:r>
        <w:r w:rsidR="00082512" w:rsidRPr="00FC2A1D">
          <w:rPr>
            <w:rStyle w:val="Hyperlink"/>
            <w:noProof/>
          </w:rPr>
          <w:t>Environmental Actions</w:t>
        </w:r>
        <w:r w:rsidR="00082512">
          <w:rPr>
            <w:noProof/>
            <w:webHidden/>
          </w:rPr>
          <w:tab/>
        </w:r>
        <w:r w:rsidR="00082512">
          <w:rPr>
            <w:noProof/>
            <w:webHidden/>
          </w:rPr>
          <w:fldChar w:fldCharType="begin"/>
        </w:r>
        <w:r w:rsidR="00082512">
          <w:rPr>
            <w:noProof/>
            <w:webHidden/>
          </w:rPr>
          <w:instrText xml:space="preserve"> PAGEREF _Toc501353876 \h </w:instrText>
        </w:r>
        <w:r w:rsidR="00082512">
          <w:rPr>
            <w:noProof/>
            <w:webHidden/>
          </w:rPr>
        </w:r>
        <w:r w:rsidR="00082512">
          <w:rPr>
            <w:noProof/>
            <w:webHidden/>
          </w:rPr>
          <w:fldChar w:fldCharType="separate"/>
        </w:r>
        <w:r w:rsidR="00082512">
          <w:rPr>
            <w:noProof/>
            <w:webHidden/>
          </w:rPr>
          <w:t>7</w:t>
        </w:r>
        <w:r w:rsidR="00082512">
          <w:rPr>
            <w:noProof/>
            <w:webHidden/>
          </w:rPr>
          <w:fldChar w:fldCharType="end"/>
        </w:r>
      </w:hyperlink>
    </w:p>
    <w:p w:rsidR="00082512" w:rsidRDefault="00750B7D">
      <w:pPr>
        <w:pStyle w:val="TOC2"/>
        <w:tabs>
          <w:tab w:val="left" w:pos="880"/>
          <w:tab w:val="right" w:pos="9465"/>
        </w:tabs>
        <w:rPr>
          <w:rFonts w:asciiTheme="minorHAnsi" w:eastAsiaTheme="minorEastAsia" w:hAnsiTheme="minorHAnsi" w:cstheme="minorBidi"/>
          <w:smallCaps w:val="0"/>
          <w:noProof/>
          <w:sz w:val="22"/>
          <w:szCs w:val="22"/>
          <w:lang w:eastAsia="en-AU"/>
        </w:rPr>
      </w:pPr>
      <w:hyperlink w:anchor="_Toc501353877" w:history="1">
        <w:r w:rsidR="00082512" w:rsidRPr="00FC2A1D">
          <w:rPr>
            <w:rStyle w:val="Hyperlink"/>
            <w:noProof/>
          </w:rPr>
          <w:t>3.1</w:t>
        </w:r>
        <w:r w:rsidR="00082512">
          <w:rPr>
            <w:rFonts w:asciiTheme="minorHAnsi" w:eastAsiaTheme="minorEastAsia" w:hAnsiTheme="minorHAnsi" w:cstheme="minorBidi"/>
            <w:smallCaps w:val="0"/>
            <w:noProof/>
            <w:sz w:val="22"/>
            <w:szCs w:val="22"/>
            <w:lang w:eastAsia="en-AU"/>
          </w:rPr>
          <w:tab/>
        </w:r>
        <w:r w:rsidR="00082512" w:rsidRPr="00FC2A1D">
          <w:rPr>
            <w:rStyle w:val="Hyperlink"/>
            <w:noProof/>
          </w:rPr>
          <w:t>Environmental Risks / Environmental Aspects</w:t>
        </w:r>
        <w:r w:rsidR="00082512">
          <w:rPr>
            <w:noProof/>
            <w:webHidden/>
          </w:rPr>
          <w:tab/>
        </w:r>
        <w:r w:rsidR="00082512">
          <w:rPr>
            <w:noProof/>
            <w:webHidden/>
          </w:rPr>
          <w:fldChar w:fldCharType="begin"/>
        </w:r>
        <w:r w:rsidR="00082512">
          <w:rPr>
            <w:noProof/>
            <w:webHidden/>
          </w:rPr>
          <w:instrText xml:space="preserve"> PAGEREF _Toc501353877 \h </w:instrText>
        </w:r>
        <w:r w:rsidR="00082512">
          <w:rPr>
            <w:noProof/>
            <w:webHidden/>
          </w:rPr>
        </w:r>
        <w:r w:rsidR="00082512">
          <w:rPr>
            <w:noProof/>
            <w:webHidden/>
          </w:rPr>
          <w:fldChar w:fldCharType="separate"/>
        </w:r>
        <w:r w:rsidR="00082512">
          <w:rPr>
            <w:noProof/>
            <w:webHidden/>
          </w:rPr>
          <w:t>7</w:t>
        </w:r>
        <w:r w:rsidR="00082512">
          <w:rPr>
            <w:noProof/>
            <w:webHidden/>
          </w:rPr>
          <w:fldChar w:fldCharType="end"/>
        </w:r>
      </w:hyperlink>
    </w:p>
    <w:p w:rsidR="00082512" w:rsidRDefault="00750B7D">
      <w:pPr>
        <w:pStyle w:val="TOC2"/>
        <w:tabs>
          <w:tab w:val="left" w:pos="880"/>
          <w:tab w:val="right" w:pos="9465"/>
        </w:tabs>
        <w:rPr>
          <w:rFonts w:asciiTheme="minorHAnsi" w:eastAsiaTheme="minorEastAsia" w:hAnsiTheme="minorHAnsi" w:cstheme="minorBidi"/>
          <w:smallCaps w:val="0"/>
          <w:noProof/>
          <w:sz w:val="22"/>
          <w:szCs w:val="22"/>
          <w:lang w:eastAsia="en-AU"/>
        </w:rPr>
      </w:pPr>
      <w:hyperlink w:anchor="_Toc501353878" w:history="1">
        <w:r w:rsidR="00082512" w:rsidRPr="00FC2A1D">
          <w:rPr>
            <w:rStyle w:val="Hyperlink"/>
            <w:noProof/>
          </w:rPr>
          <w:t>3.2</w:t>
        </w:r>
        <w:r w:rsidR="00082512">
          <w:rPr>
            <w:rFonts w:asciiTheme="minorHAnsi" w:eastAsiaTheme="minorEastAsia" w:hAnsiTheme="minorHAnsi" w:cstheme="minorBidi"/>
            <w:smallCaps w:val="0"/>
            <w:noProof/>
            <w:sz w:val="22"/>
            <w:szCs w:val="22"/>
            <w:lang w:eastAsia="en-AU"/>
          </w:rPr>
          <w:tab/>
        </w:r>
        <w:r w:rsidR="00082512" w:rsidRPr="00FC2A1D">
          <w:rPr>
            <w:rStyle w:val="Hyperlink"/>
            <w:noProof/>
          </w:rPr>
          <w:t>Environmental Impacts and Controls</w:t>
        </w:r>
        <w:r w:rsidR="00082512">
          <w:rPr>
            <w:noProof/>
            <w:webHidden/>
          </w:rPr>
          <w:tab/>
        </w:r>
        <w:r w:rsidR="00082512">
          <w:rPr>
            <w:noProof/>
            <w:webHidden/>
          </w:rPr>
          <w:fldChar w:fldCharType="begin"/>
        </w:r>
        <w:r w:rsidR="00082512">
          <w:rPr>
            <w:noProof/>
            <w:webHidden/>
          </w:rPr>
          <w:instrText xml:space="preserve"> PAGEREF _Toc501353878 \h </w:instrText>
        </w:r>
        <w:r w:rsidR="00082512">
          <w:rPr>
            <w:noProof/>
            <w:webHidden/>
          </w:rPr>
        </w:r>
        <w:r w:rsidR="00082512">
          <w:rPr>
            <w:noProof/>
            <w:webHidden/>
          </w:rPr>
          <w:fldChar w:fldCharType="separate"/>
        </w:r>
        <w:r w:rsidR="00082512">
          <w:rPr>
            <w:noProof/>
            <w:webHidden/>
          </w:rPr>
          <w:t>7</w:t>
        </w:r>
        <w:r w:rsidR="00082512">
          <w:rPr>
            <w:noProof/>
            <w:webHidden/>
          </w:rPr>
          <w:fldChar w:fldCharType="end"/>
        </w:r>
      </w:hyperlink>
    </w:p>
    <w:p w:rsidR="00082512" w:rsidRDefault="00750B7D">
      <w:pPr>
        <w:pStyle w:val="TOC3"/>
        <w:tabs>
          <w:tab w:val="left" w:pos="1100"/>
          <w:tab w:val="right" w:pos="9465"/>
        </w:tabs>
        <w:rPr>
          <w:rFonts w:asciiTheme="minorHAnsi" w:eastAsiaTheme="minorEastAsia" w:hAnsiTheme="minorHAnsi" w:cstheme="minorBidi"/>
          <w:noProof/>
          <w:color w:val="auto"/>
          <w:sz w:val="22"/>
          <w:szCs w:val="22"/>
          <w:lang w:eastAsia="en-AU"/>
        </w:rPr>
      </w:pPr>
      <w:hyperlink w:anchor="_Toc501353879" w:history="1">
        <w:r w:rsidR="00082512" w:rsidRPr="00FC2A1D">
          <w:rPr>
            <w:rStyle w:val="Hyperlink"/>
            <w:noProof/>
          </w:rPr>
          <w:t>3.2.1</w:t>
        </w:r>
        <w:r w:rsidR="00082512">
          <w:rPr>
            <w:rFonts w:asciiTheme="minorHAnsi" w:eastAsiaTheme="minorEastAsia" w:hAnsiTheme="minorHAnsi" w:cstheme="minorBidi"/>
            <w:noProof/>
            <w:color w:val="auto"/>
            <w:sz w:val="22"/>
            <w:szCs w:val="22"/>
            <w:lang w:eastAsia="en-AU"/>
          </w:rPr>
          <w:tab/>
        </w:r>
        <w:r w:rsidR="00082512" w:rsidRPr="00FC2A1D">
          <w:rPr>
            <w:rStyle w:val="Hyperlink"/>
            <w:noProof/>
          </w:rPr>
          <w:t>Project Environmental Management Plans</w:t>
        </w:r>
        <w:r w:rsidR="00082512">
          <w:rPr>
            <w:noProof/>
            <w:webHidden/>
          </w:rPr>
          <w:tab/>
        </w:r>
        <w:r w:rsidR="00082512">
          <w:rPr>
            <w:noProof/>
            <w:webHidden/>
          </w:rPr>
          <w:fldChar w:fldCharType="begin"/>
        </w:r>
        <w:r w:rsidR="00082512">
          <w:rPr>
            <w:noProof/>
            <w:webHidden/>
          </w:rPr>
          <w:instrText xml:space="preserve"> PAGEREF _Toc501353879 \h </w:instrText>
        </w:r>
        <w:r w:rsidR="00082512">
          <w:rPr>
            <w:noProof/>
            <w:webHidden/>
          </w:rPr>
        </w:r>
        <w:r w:rsidR="00082512">
          <w:rPr>
            <w:noProof/>
            <w:webHidden/>
          </w:rPr>
          <w:fldChar w:fldCharType="separate"/>
        </w:r>
        <w:r w:rsidR="00082512">
          <w:rPr>
            <w:noProof/>
            <w:webHidden/>
          </w:rPr>
          <w:t>7</w:t>
        </w:r>
        <w:r w:rsidR="00082512">
          <w:rPr>
            <w:noProof/>
            <w:webHidden/>
          </w:rPr>
          <w:fldChar w:fldCharType="end"/>
        </w:r>
      </w:hyperlink>
    </w:p>
    <w:p w:rsidR="00082512" w:rsidRDefault="00750B7D">
      <w:pPr>
        <w:pStyle w:val="TOC3"/>
        <w:tabs>
          <w:tab w:val="left" w:pos="1100"/>
          <w:tab w:val="right" w:pos="9465"/>
        </w:tabs>
        <w:rPr>
          <w:rFonts w:asciiTheme="minorHAnsi" w:eastAsiaTheme="minorEastAsia" w:hAnsiTheme="minorHAnsi" w:cstheme="minorBidi"/>
          <w:noProof/>
          <w:color w:val="auto"/>
          <w:sz w:val="22"/>
          <w:szCs w:val="22"/>
          <w:lang w:eastAsia="en-AU"/>
        </w:rPr>
      </w:pPr>
      <w:hyperlink w:anchor="_Toc501353880" w:history="1">
        <w:r w:rsidR="00082512" w:rsidRPr="00FC2A1D">
          <w:rPr>
            <w:rStyle w:val="Hyperlink"/>
            <w:noProof/>
          </w:rPr>
          <w:t>3.2.2</w:t>
        </w:r>
        <w:r w:rsidR="00082512">
          <w:rPr>
            <w:rFonts w:asciiTheme="minorHAnsi" w:eastAsiaTheme="minorEastAsia" w:hAnsiTheme="minorHAnsi" w:cstheme="minorBidi"/>
            <w:noProof/>
            <w:color w:val="auto"/>
            <w:sz w:val="22"/>
            <w:szCs w:val="22"/>
            <w:lang w:eastAsia="en-AU"/>
          </w:rPr>
          <w:tab/>
        </w:r>
        <w:r w:rsidR="00082512" w:rsidRPr="00FC2A1D">
          <w:rPr>
            <w:rStyle w:val="Hyperlink"/>
            <w:noProof/>
          </w:rPr>
          <w:t>Supplementary Environmental Plans</w:t>
        </w:r>
        <w:r w:rsidR="00082512">
          <w:rPr>
            <w:noProof/>
            <w:webHidden/>
          </w:rPr>
          <w:tab/>
        </w:r>
        <w:r w:rsidR="00082512">
          <w:rPr>
            <w:noProof/>
            <w:webHidden/>
          </w:rPr>
          <w:fldChar w:fldCharType="begin"/>
        </w:r>
        <w:r w:rsidR="00082512">
          <w:rPr>
            <w:noProof/>
            <w:webHidden/>
          </w:rPr>
          <w:instrText xml:space="preserve"> PAGEREF _Toc501353880 \h </w:instrText>
        </w:r>
        <w:r w:rsidR="00082512">
          <w:rPr>
            <w:noProof/>
            <w:webHidden/>
          </w:rPr>
        </w:r>
        <w:r w:rsidR="00082512">
          <w:rPr>
            <w:noProof/>
            <w:webHidden/>
          </w:rPr>
          <w:fldChar w:fldCharType="separate"/>
        </w:r>
        <w:r w:rsidR="00082512">
          <w:rPr>
            <w:noProof/>
            <w:webHidden/>
          </w:rPr>
          <w:t>7</w:t>
        </w:r>
        <w:r w:rsidR="00082512">
          <w:rPr>
            <w:noProof/>
            <w:webHidden/>
          </w:rPr>
          <w:fldChar w:fldCharType="end"/>
        </w:r>
      </w:hyperlink>
    </w:p>
    <w:p w:rsidR="00082512" w:rsidRDefault="00750B7D">
      <w:pPr>
        <w:pStyle w:val="TOC3"/>
        <w:tabs>
          <w:tab w:val="left" w:pos="1100"/>
          <w:tab w:val="right" w:pos="9465"/>
        </w:tabs>
        <w:rPr>
          <w:rFonts w:asciiTheme="minorHAnsi" w:eastAsiaTheme="minorEastAsia" w:hAnsiTheme="minorHAnsi" w:cstheme="minorBidi"/>
          <w:noProof/>
          <w:color w:val="auto"/>
          <w:sz w:val="22"/>
          <w:szCs w:val="22"/>
          <w:lang w:eastAsia="en-AU"/>
        </w:rPr>
      </w:pPr>
      <w:hyperlink w:anchor="_Toc501353881" w:history="1">
        <w:r w:rsidR="00082512" w:rsidRPr="00FC2A1D">
          <w:rPr>
            <w:rStyle w:val="Hyperlink"/>
            <w:noProof/>
          </w:rPr>
          <w:t>3.2.3</w:t>
        </w:r>
        <w:r w:rsidR="00082512">
          <w:rPr>
            <w:rFonts w:asciiTheme="minorHAnsi" w:eastAsiaTheme="minorEastAsia" w:hAnsiTheme="minorHAnsi" w:cstheme="minorBidi"/>
            <w:noProof/>
            <w:color w:val="auto"/>
            <w:sz w:val="22"/>
            <w:szCs w:val="22"/>
            <w:lang w:eastAsia="en-AU"/>
          </w:rPr>
          <w:tab/>
        </w:r>
        <w:r w:rsidR="00082512" w:rsidRPr="00FC2A1D">
          <w:rPr>
            <w:rStyle w:val="Hyperlink"/>
            <w:noProof/>
          </w:rPr>
          <w:t>Subcontractors and Suppliers</w:t>
        </w:r>
        <w:r w:rsidR="00082512">
          <w:rPr>
            <w:noProof/>
            <w:webHidden/>
          </w:rPr>
          <w:tab/>
        </w:r>
        <w:r w:rsidR="00082512">
          <w:rPr>
            <w:noProof/>
            <w:webHidden/>
          </w:rPr>
          <w:fldChar w:fldCharType="begin"/>
        </w:r>
        <w:r w:rsidR="00082512">
          <w:rPr>
            <w:noProof/>
            <w:webHidden/>
          </w:rPr>
          <w:instrText xml:space="preserve"> PAGEREF _Toc501353881 \h </w:instrText>
        </w:r>
        <w:r w:rsidR="00082512">
          <w:rPr>
            <w:noProof/>
            <w:webHidden/>
          </w:rPr>
        </w:r>
        <w:r w:rsidR="00082512">
          <w:rPr>
            <w:noProof/>
            <w:webHidden/>
          </w:rPr>
          <w:fldChar w:fldCharType="separate"/>
        </w:r>
        <w:r w:rsidR="00082512">
          <w:rPr>
            <w:noProof/>
            <w:webHidden/>
          </w:rPr>
          <w:t>8</w:t>
        </w:r>
        <w:r w:rsidR="00082512">
          <w:rPr>
            <w:noProof/>
            <w:webHidden/>
          </w:rPr>
          <w:fldChar w:fldCharType="end"/>
        </w:r>
      </w:hyperlink>
    </w:p>
    <w:p w:rsidR="00082512" w:rsidRDefault="00750B7D">
      <w:pPr>
        <w:pStyle w:val="TOC2"/>
        <w:tabs>
          <w:tab w:val="left" w:pos="880"/>
          <w:tab w:val="right" w:pos="9465"/>
        </w:tabs>
        <w:rPr>
          <w:rFonts w:asciiTheme="minorHAnsi" w:eastAsiaTheme="minorEastAsia" w:hAnsiTheme="minorHAnsi" w:cstheme="minorBidi"/>
          <w:smallCaps w:val="0"/>
          <w:noProof/>
          <w:sz w:val="22"/>
          <w:szCs w:val="22"/>
          <w:lang w:eastAsia="en-AU"/>
        </w:rPr>
      </w:pPr>
      <w:hyperlink w:anchor="_Toc501353882" w:history="1">
        <w:r w:rsidR="00082512" w:rsidRPr="00FC2A1D">
          <w:rPr>
            <w:rStyle w:val="Hyperlink"/>
            <w:noProof/>
          </w:rPr>
          <w:t>3.3</w:t>
        </w:r>
        <w:r w:rsidR="00082512">
          <w:rPr>
            <w:rFonts w:asciiTheme="minorHAnsi" w:eastAsiaTheme="minorEastAsia" w:hAnsiTheme="minorHAnsi" w:cstheme="minorBidi"/>
            <w:smallCaps w:val="0"/>
            <w:noProof/>
            <w:sz w:val="22"/>
            <w:szCs w:val="22"/>
            <w:lang w:eastAsia="en-AU"/>
          </w:rPr>
          <w:tab/>
        </w:r>
        <w:r w:rsidR="00082512" w:rsidRPr="00FC2A1D">
          <w:rPr>
            <w:rStyle w:val="Hyperlink"/>
            <w:noProof/>
          </w:rPr>
          <w:t>Legal &amp; Other Requirements</w:t>
        </w:r>
        <w:r w:rsidR="00082512">
          <w:rPr>
            <w:noProof/>
            <w:webHidden/>
          </w:rPr>
          <w:tab/>
        </w:r>
        <w:r w:rsidR="00082512">
          <w:rPr>
            <w:noProof/>
            <w:webHidden/>
          </w:rPr>
          <w:fldChar w:fldCharType="begin"/>
        </w:r>
        <w:r w:rsidR="00082512">
          <w:rPr>
            <w:noProof/>
            <w:webHidden/>
          </w:rPr>
          <w:instrText xml:space="preserve"> PAGEREF _Toc501353882 \h </w:instrText>
        </w:r>
        <w:r w:rsidR="00082512">
          <w:rPr>
            <w:noProof/>
            <w:webHidden/>
          </w:rPr>
        </w:r>
        <w:r w:rsidR="00082512">
          <w:rPr>
            <w:noProof/>
            <w:webHidden/>
          </w:rPr>
          <w:fldChar w:fldCharType="separate"/>
        </w:r>
        <w:r w:rsidR="00082512">
          <w:rPr>
            <w:noProof/>
            <w:webHidden/>
          </w:rPr>
          <w:t>8</w:t>
        </w:r>
        <w:r w:rsidR="00082512">
          <w:rPr>
            <w:noProof/>
            <w:webHidden/>
          </w:rPr>
          <w:fldChar w:fldCharType="end"/>
        </w:r>
      </w:hyperlink>
    </w:p>
    <w:p w:rsidR="00082512" w:rsidRDefault="00750B7D">
      <w:pPr>
        <w:pStyle w:val="TOC3"/>
        <w:tabs>
          <w:tab w:val="left" w:pos="1100"/>
          <w:tab w:val="right" w:pos="9465"/>
        </w:tabs>
        <w:rPr>
          <w:rFonts w:asciiTheme="minorHAnsi" w:eastAsiaTheme="minorEastAsia" w:hAnsiTheme="minorHAnsi" w:cstheme="minorBidi"/>
          <w:noProof/>
          <w:color w:val="auto"/>
          <w:sz w:val="22"/>
          <w:szCs w:val="22"/>
          <w:lang w:eastAsia="en-AU"/>
        </w:rPr>
      </w:pPr>
      <w:hyperlink w:anchor="_Toc501353883" w:history="1">
        <w:r w:rsidR="00082512" w:rsidRPr="00FC2A1D">
          <w:rPr>
            <w:rStyle w:val="Hyperlink"/>
            <w:noProof/>
          </w:rPr>
          <w:t>3.3.1</w:t>
        </w:r>
        <w:r w:rsidR="00082512">
          <w:rPr>
            <w:rFonts w:asciiTheme="minorHAnsi" w:eastAsiaTheme="minorEastAsia" w:hAnsiTheme="minorHAnsi" w:cstheme="minorBidi"/>
            <w:noProof/>
            <w:color w:val="auto"/>
            <w:sz w:val="22"/>
            <w:szCs w:val="22"/>
            <w:lang w:eastAsia="en-AU"/>
          </w:rPr>
          <w:tab/>
        </w:r>
        <w:r w:rsidR="00082512" w:rsidRPr="00FC2A1D">
          <w:rPr>
            <w:rStyle w:val="Hyperlink"/>
            <w:noProof/>
          </w:rPr>
          <w:t>Legislative Compliance</w:t>
        </w:r>
        <w:r w:rsidR="00082512">
          <w:rPr>
            <w:noProof/>
            <w:webHidden/>
          </w:rPr>
          <w:tab/>
        </w:r>
        <w:r w:rsidR="00082512">
          <w:rPr>
            <w:noProof/>
            <w:webHidden/>
          </w:rPr>
          <w:fldChar w:fldCharType="begin"/>
        </w:r>
        <w:r w:rsidR="00082512">
          <w:rPr>
            <w:noProof/>
            <w:webHidden/>
          </w:rPr>
          <w:instrText xml:space="preserve"> PAGEREF _Toc501353883 \h </w:instrText>
        </w:r>
        <w:r w:rsidR="00082512">
          <w:rPr>
            <w:noProof/>
            <w:webHidden/>
          </w:rPr>
        </w:r>
        <w:r w:rsidR="00082512">
          <w:rPr>
            <w:noProof/>
            <w:webHidden/>
          </w:rPr>
          <w:fldChar w:fldCharType="separate"/>
        </w:r>
        <w:r w:rsidR="00082512">
          <w:rPr>
            <w:noProof/>
            <w:webHidden/>
          </w:rPr>
          <w:t>8</w:t>
        </w:r>
        <w:r w:rsidR="00082512">
          <w:rPr>
            <w:noProof/>
            <w:webHidden/>
          </w:rPr>
          <w:fldChar w:fldCharType="end"/>
        </w:r>
      </w:hyperlink>
    </w:p>
    <w:p w:rsidR="00082512" w:rsidRDefault="00750B7D">
      <w:pPr>
        <w:pStyle w:val="TOC3"/>
        <w:tabs>
          <w:tab w:val="left" w:pos="1100"/>
          <w:tab w:val="right" w:pos="9465"/>
        </w:tabs>
        <w:rPr>
          <w:rFonts w:asciiTheme="minorHAnsi" w:eastAsiaTheme="minorEastAsia" w:hAnsiTheme="minorHAnsi" w:cstheme="minorBidi"/>
          <w:noProof/>
          <w:color w:val="auto"/>
          <w:sz w:val="22"/>
          <w:szCs w:val="22"/>
          <w:lang w:eastAsia="en-AU"/>
        </w:rPr>
      </w:pPr>
      <w:hyperlink w:anchor="_Toc501353884" w:history="1">
        <w:r w:rsidR="00082512" w:rsidRPr="00FC2A1D">
          <w:rPr>
            <w:rStyle w:val="Hyperlink"/>
            <w:noProof/>
          </w:rPr>
          <w:t>3.3.2</w:t>
        </w:r>
        <w:r w:rsidR="00082512">
          <w:rPr>
            <w:rFonts w:asciiTheme="minorHAnsi" w:eastAsiaTheme="minorEastAsia" w:hAnsiTheme="minorHAnsi" w:cstheme="minorBidi"/>
            <w:noProof/>
            <w:color w:val="auto"/>
            <w:sz w:val="22"/>
            <w:szCs w:val="22"/>
            <w:lang w:eastAsia="en-AU"/>
          </w:rPr>
          <w:tab/>
        </w:r>
        <w:r w:rsidR="00082512" w:rsidRPr="00FC2A1D">
          <w:rPr>
            <w:rStyle w:val="Hyperlink"/>
            <w:noProof/>
          </w:rPr>
          <w:t>Licenses &amp; Approvals</w:t>
        </w:r>
        <w:r w:rsidR="00082512">
          <w:rPr>
            <w:noProof/>
            <w:webHidden/>
          </w:rPr>
          <w:tab/>
        </w:r>
        <w:r w:rsidR="00082512">
          <w:rPr>
            <w:noProof/>
            <w:webHidden/>
          </w:rPr>
          <w:fldChar w:fldCharType="begin"/>
        </w:r>
        <w:r w:rsidR="00082512">
          <w:rPr>
            <w:noProof/>
            <w:webHidden/>
          </w:rPr>
          <w:instrText xml:space="preserve"> PAGEREF _Toc501353884 \h </w:instrText>
        </w:r>
        <w:r w:rsidR="00082512">
          <w:rPr>
            <w:noProof/>
            <w:webHidden/>
          </w:rPr>
        </w:r>
        <w:r w:rsidR="00082512">
          <w:rPr>
            <w:noProof/>
            <w:webHidden/>
          </w:rPr>
          <w:fldChar w:fldCharType="separate"/>
        </w:r>
        <w:r w:rsidR="00082512">
          <w:rPr>
            <w:noProof/>
            <w:webHidden/>
          </w:rPr>
          <w:t>8</w:t>
        </w:r>
        <w:r w:rsidR="00082512">
          <w:rPr>
            <w:noProof/>
            <w:webHidden/>
          </w:rPr>
          <w:fldChar w:fldCharType="end"/>
        </w:r>
      </w:hyperlink>
    </w:p>
    <w:p w:rsidR="00082512" w:rsidRDefault="00750B7D">
      <w:pPr>
        <w:pStyle w:val="TOC2"/>
        <w:tabs>
          <w:tab w:val="left" w:pos="880"/>
          <w:tab w:val="right" w:pos="9465"/>
        </w:tabs>
        <w:rPr>
          <w:rFonts w:asciiTheme="minorHAnsi" w:eastAsiaTheme="minorEastAsia" w:hAnsiTheme="minorHAnsi" w:cstheme="minorBidi"/>
          <w:smallCaps w:val="0"/>
          <w:noProof/>
          <w:sz w:val="22"/>
          <w:szCs w:val="22"/>
          <w:lang w:eastAsia="en-AU"/>
        </w:rPr>
      </w:pPr>
      <w:hyperlink w:anchor="_Toc501353885" w:history="1">
        <w:r w:rsidR="00082512" w:rsidRPr="00FC2A1D">
          <w:rPr>
            <w:rStyle w:val="Hyperlink"/>
            <w:noProof/>
          </w:rPr>
          <w:t>3.4</w:t>
        </w:r>
        <w:r w:rsidR="00082512">
          <w:rPr>
            <w:rFonts w:asciiTheme="minorHAnsi" w:eastAsiaTheme="minorEastAsia" w:hAnsiTheme="minorHAnsi" w:cstheme="minorBidi"/>
            <w:smallCaps w:val="0"/>
            <w:noProof/>
            <w:sz w:val="22"/>
            <w:szCs w:val="22"/>
            <w:lang w:eastAsia="en-AU"/>
          </w:rPr>
          <w:tab/>
        </w:r>
        <w:r w:rsidR="00082512" w:rsidRPr="00FC2A1D">
          <w:rPr>
            <w:rStyle w:val="Hyperlink"/>
            <w:noProof/>
          </w:rPr>
          <w:t>Contaminated Site Procedure</w:t>
        </w:r>
        <w:r w:rsidR="00082512">
          <w:rPr>
            <w:noProof/>
            <w:webHidden/>
          </w:rPr>
          <w:tab/>
        </w:r>
        <w:r w:rsidR="00082512">
          <w:rPr>
            <w:noProof/>
            <w:webHidden/>
          </w:rPr>
          <w:fldChar w:fldCharType="begin"/>
        </w:r>
        <w:r w:rsidR="00082512">
          <w:rPr>
            <w:noProof/>
            <w:webHidden/>
          </w:rPr>
          <w:instrText xml:space="preserve"> PAGEREF _Toc501353885 \h </w:instrText>
        </w:r>
        <w:r w:rsidR="00082512">
          <w:rPr>
            <w:noProof/>
            <w:webHidden/>
          </w:rPr>
        </w:r>
        <w:r w:rsidR="00082512">
          <w:rPr>
            <w:noProof/>
            <w:webHidden/>
          </w:rPr>
          <w:fldChar w:fldCharType="separate"/>
        </w:r>
        <w:r w:rsidR="00082512">
          <w:rPr>
            <w:noProof/>
            <w:webHidden/>
          </w:rPr>
          <w:t>8</w:t>
        </w:r>
        <w:r w:rsidR="00082512">
          <w:rPr>
            <w:noProof/>
            <w:webHidden/>
          </w:rPr>
          <w:fldChar w:fldCharType="end"/>
        </w:r>
      </w:hyperlink>
    </w:p>
    <w:p w:rsidR="00082512" w:rsidRDefault="00750B7D">
      <w:pPr>
        <w:pStyle w:val="TOC2"/>
        <w:tabs>
          <w:tab w:val="left" w:pos="880"/>
          <w:tab w:val="right" w:pos="9465"/>
        </w:tabs>
        <w:rPr>
          <w:rFonts w:asciiTheme="minorHAnsi" w:eastAsiaTheme="minorEastAsia" w:hAnsiTheme="minorHAnsi" w:cstheme="minorBidi"/>
          <w:smallCaps w:val="0"/>
          <w:noProof/>
          <w:sz w:val="22"/>
          <w:szCs w:val="22"/>
          <w:lang w:eastAsia="en-AU"/>
        </w:rPr>
      </w:pPr>
      <w:hyperlink w:anchor="_Toc501353886" w:history="1">
        <w:r w:rsidR="00082512" w:rsidRPr="00FC2A1D">
          <w:rPr>
            <w:rStyle w:val="Hyperlink"/>
            <w:noProof/>
          </w:rPr>
          <w:t>3.5</w:t>
        </w:r>
        <w:r w:rsidR="00082512">
          <w:rPr>
            <w:rFonts w:asciiTheme="minorHAnsi" w:eastAsiaTheme="minorEastAsia" w:hAnsiTheme="minorHAnsi" w:cstheme="minorBidi"/>
            <w:smallCaps w:val="0"/>
            <w:noProof/>
            <w:sz w:val="22"/>
            <w:szCs w:val="22"/>
            <w:lang w:eastAsia="en-AU"/>
          </w:rPr>
          <w:tab/>
        </w:r>
        <w:r w:rsidR="00082512" w:rsidRPr="00FC2A1D">
          <w:rPr>
            <w:rStyle w:val="Hyperlink"/>
            <w:noProof/>
          </w:rPr>
          <w:t>Monitoring</w:t>
        </w:r>
        <w:r w:rsidR="00082512">
          <w:rPr>
            <w:noProof/>
            <w:webHidden/>
          </w:rPr>
          <w:tab/>
        </w:r>
        <w:r w:rsidR="00082512">
          <w:rPr>
            <w:noProof/>
            <w:webHidden/>
          </w:rPr>
          <w:fldChar w:fldCharType="begin"/>
        </w:r>
        <w:r w:rsidR="00082512">
          <w:rPr>
            <w:noProof/>
            <w:webHidden/>
          </w:rPr>
          <w:instrText xml:space="preserve"> PAGEREF _Toc501353886 \h </w:instrText>
        </w:r>
        <w:r w:rsidR="00082512">
          <w:rPr>
            <w:noProof/>
            <w:webHidden/>
          </w:rPr>
        </w:r>
        <w:r w:rsidR="00082512">
          <w:rPr>
            <w:noProof/>
            <w:webHidden/>
          </w:rPr>
          <w:fldChar w:fldCharType="separate"/>
        </w:r>
        <w:r w:rsidR="00082512">
          <w:rPr>
            <w:noProof/>
            <w:webHidden/>
          </w:rPr>
          <w:t>8</w:t>
        </w:r>
        <w:r w:rsidR="00082512">
          <w:rPr>
            <w:noProof/>
            <w:webHidden/>
          </w:rPr>
          <w:fldChar w:fldCharType="end"/>
        </w:r>
      </w:hyperlink>
    </w:p>
    <w:p w:rsidR="00082512" w:rsidRDefault="00750B7D">
      <w:pPr>
        <w:pStyle w:val="TOC2"/>
        <w:tabs>
          <w:tab w:val="left" w:pos="880"/>
          <w:tab w:val="right" w:pos="9465"/>
        </w:tabs>
        <w:rPr>
          <w:rFonts w:asciiTheme="minorHAnsi" w:eastAsiaTheme="minorEastAsia" w:hAnsiTheme="minorHAnsi" w:cstheme="minorBidi"/>
          <w:smallCaps w:val="0"/>
          <w:noProof/>
          <w:sz w:val="22"/>
          <w:szCs w:val="22"/>
          <w:lang w:eastAsia="en-AU"/>
        </w:rPr>
      </w:pPr>
      <w:hyperlink w:anchor="_Toc501353887" w:history="1">
        <w:r w:rsidR="00082512" w:rsidRPr="00FC2A1D">
          <w:rPr>
            <w:rStyle w:val="Hyperlink"/>
            <w:noProof/>
          </w:rPr>
          <w:t>3.6</w:t>
        </w:r>
        <w:r w:rsidR="00082512">
          <w:rPr>
            <w:rFonts w:asciiTheme="minorHAnsi" w:eastAsiaTheme="minorEastAsia" w:hAnsiTheme="minorHAnsi" w:cstheme="minorBidi"/>
            <w:smallCaps w:val="0"/>
            <w:noProof/>
            <w:sz w:val="22"/>
            <w:szCs w:val="22"/>
            <w:lang w:eastAsia="en-AU"/>
          </w:rPr>
          <w:tab/>
        </w:r>
        <w:r w:rsidR="00082512" w:rsidRPr="00FC2A1D">
          <w:rPr>
            <w:rStyle w:val="Hyperlink"/>
            <w:noProof/>
          </w:rPr>
          <w:t>Communication and Consultation</w:t>
        </w:r>
        <w:r w:rsidR="00082512">
          <w:rPr>
            <w:noProof/>
            <w:webHidden/>
          </w:rPr>
          <w:tab/>
        </w:r>
        <w:r w:rsidR="00082512">
          <w:rPr>
            <w:noProof/>
            <w:webHidden/>
          </w:rPr>
          <w:fldChar w:fldCharType="begin"/>
        </w:r>
        <w:r w:rsidR="00082512">
          <w:rPr>
            <w:noProof/>
            <w:webHidden/>
          </w:rPr>
          <w:instrText xml:space="preserve"> PAGEREF _Toc501353887 \h </w:instrText>
        </w:r>
        <w:r w:rsidR="00082512">
          <w:rPr>
            <w:noProof/>
            <w:webHidden/>
          </w:rPr>
        </w:r>
        <w:r w:rsidR="00082512">
          <w:rPr>
            <w:noProof/>
            <w:webHidden/>
          </w:rPr>
          <w:fldChar w:fldCharType="separate"/>
        </w:r>
        <w:r w:rsidR="00082512">
          <w:rPr>
            <w:noProof/>
            <w:webHidden/>
          </w:rPr>
          <w:t>9</w:t>
        </w:r>
        <w:r w:rsidR="00082512">
          <w:rPr>
            <w:noProof/>
            <w:webHidden/>
          </w:rPr>
          <w:fldChar w:fldCharType="end"/>
        </w:r>
      </w:hyperlink>
    </w:p>
    <w:p w:rsidR="00082512" w:rsidRDefault="00750B7D">
      <w:pPr>
        <w:pStyle w:val="TOC3"/>
        <w:tabs>
          <w:tab w:val="left" w:pos="1100"/>
          <w:tab w:val="right" w:pos="9465"/>
        </w:tabs>
        <w:rPr>
          <w:rFonts w:asciiTheme="minorHAnsi" w:eastAsiaTheme="minorEastAsia" w:hAnsiTheme="minorHAnsi" w:cstheme="minorBidi"/>
          <w:noProof/>
          <w:color w:val="auto"/>
          <w:sz w:val="22"/>
          <w:szCs w:val="22"/>
          <w:lang w:eastAsia="en-AU"/>
        </w:rPr>
      </w:pPr>
      <w:hyperlink w:anchor="_Toc501353888" w:history="1">
        <w:r w:rsidR="00082512" w:rsidRPr="00FC2A1D">
          <w:rPr>
            <w:rStyle w:val="Hyperlink"/>
            <w:noProof/>
          </w:rPr>
          <w:t>3.6.1</w:t>
        </w:r>
        <w:r w:rsidR="00082512">
          <w:rPr>
            <w:rFonts w:asciiTheme="minorHAnsi" w:eastAsiaTheme="minorEastAsia" w:hAnsiTheme="minorHAnsi" w:cstheme="minorBidi"/>
            <w:noProof/>
            <w:color w:val="auto"/>
            <w:sz w:val="22"/>
            <w:szCs w:val="22"/>
            <w:lang w:eastAsia="en-AU"/>
          </w:rPr>
          <w:tab/>
        </w:r>
        <w:r w:rsidR="00082512" w:rsidRPr="00FC2A1D">
          <w:rPr>
            <w:rStyle w:val="Hyperlink"/>
            <w:noProof/>
          </w:rPr>
          <w:t>Training</w:t>
        </w:r>
        <w:r w:rsidR="00082512">
          <w:rPr>
            <w:noProof/>
            <w:webHidden/>
          </w:rPr>
          <w:tab/>
        </w:r>
        <w:r w:rsidR="00082512">
          <w:rPr>
            <w:noProof/>
            <w:webHidden/>
          </w:rPr>
          <w:fldChar w:fldCharType="begin"/>
        </w:r>
        <w:r w:rsidR="00082512">
          <w:rPr>
            <w:noProof/>
            <w:webHidden/>
          </w:rPr>
          <w:instrText xml:space="preserve"> PAGEREF _Toc501353888 \h </w:instrText>
        </w:r>
        <w:r w:rsidR="00082512">
          <w:rPr>
            <w:noProof/>
            <w:webHidden/>
          </w:rPr>
        </w:r>
        <w:r w:rsidR="00082512">
          <w:rPr>
            <w:noProof/>
            <w:webHidden/>
          </w:rPr>
          <w:fldChar w:fldCharType="separate"/>
        </w:r>
        <w:r w:rsidR="00082512">
          <w:rPr>
            <w:noProof/>
            <w:webHidden/>
          </w:rPr>
          <w:t>9</w:t>
        </w:r>
        <w:r w:rsidR="00082512">
          <w:rPr>
            <w:noProof/>
            <w:webHidden/>
          </w:rPr>
          <w:fldChar w:fldCharType="end"/>
        </w:r>
      </w:hyperlink>
    </w:p>
    <w:p w:rsidR="00082512" w:rsidRDefault="00750B7D">
      <w:pPr>
        <w:pStyle w:val="TOC3"/>
        <w:tabs>
          <w:tab w:val="left" w:pos="1100"/>
          <w:tab w:val="right" w:pos="9465"/>
        </w:tabs>
        <w:rPr>
          <w:rFonts w:asciiTheme="minorHAnsi" w:eastAsiaTheme="minorEastAsia" w:hAnsiTheme="minorHAnsi" w:cstheme="minorBidi"/>
          <w:noProof/>
          <w:color w:val="auto"/>
          <w:sz w:val="22"/>
          <w:szCs w:val="22"/>
          <w:lang w:eastAsia="en-AU"/>
        </w:rPr>
      </w:pPr>
      <w:hyperlink w:anchor="_Toc501353889" w:history="1">
        <w:r w:rsidR="00082512" w:rsidRPr="00FC2A1D">
          <w:rPr>
            <w:rStyle w:val="Hyperlink"/>
            <w:noProof/>
          </w:rPr>
          <w:t>3.6.2</w:t>
        </w:r>
        <w:r w:rsidR="00082512">
          <w:rPr>
            <w:rFonts w:asciiTheme="minorHAnsi" w:eastAsiaTheme="minorEastAsia" w:hAnsiTheme="minorHAnsi" w:cstheme="minorBidi"/>
            <w:noProof/>
            <w:color w:val="auto"/>
            <w:sz w:val="22"/>
            <w:szCs w:val="22"/>
            <w:lang w:eastAsia="en-AU"/>
          </w:rPr>
          <w:tab/>
        </w:r>
        <w:r w:rsidR="00082512" w:rsidRPr="00FC2A1D">
          <w:rPr>
            <w:rStyle w:val="Hyperlink"/>
            <w:noProof/>
          </w:rPr>
          <w:t>Community Consultation</w:t>
        </w:r>
        <w:r w:rsidR="00082512">
          <w:rPr>
            <w:noProof/>
            <w:webHidden/>
          </w:rPr>
          <w:tab/>
        </w:r>
        <w:r w:rsidR="00082512">
          <w:rPr>
            <w:noProof/>
            <w:webHidden/>
          </w:rPr>
          <w:fldChar w:fldCharType="begin"/>
        </w:r>
        <w:r w:rsidR="00082512">
          <w:rPr>
            <w:noProof/>
            <w:webHidden/>
          </w:rPr>
          <w:instrText xml:space="preserve"> PAGEREF _Toc501353889 \h </w:instrText>
        </w:r>
        <w:r w:rsidR="00082512">
          <w:rPr>
            <w:noProof/>
            <w:webHidden/>
          </w:rPr>
        </w:r>
        <w:r w:rsidR="00082512">
          <w:rPr>
            <w:noProof/>
            <w:webHidden/>
          </w:rPr>
          <w:fldChar w:fldCharType="separate"/>
        </w:r>
        <w:r w:rsidR="00082512">
          <w:rPr>
            <w:noProof/>
            <w:webHidden/>
          </w:rPr>
          <w:t>9</w:t>
        </w:r>
        <w:r w:rsidR="00082512">
          <w:rPr>
            <w:noProof/>
            <w:webHidden/>
          </w:rPr>
          <w:fldChar w:fldCharType="end"/>
        </w:r>
      </w:hyperlink>
    </w:p>
    <w:p w:rsidR="00082512" w:rsidRDefault="00750B7D">
      <w:pPr>
        <w:pStyle w:val="TOC3"/>
        <w:tabs>
          <w:tab w:val="left" w:pos="1100"/>
          <w:tab w:val="right" w:pos="9465"/>
        </w:tabs>
        <w:rPr>
          <w:rFonts w:asciiTheme="minorHAnsi" w:eastAsiaTheme="minorEastAsia" w:hAnsiTheme="minorHAnsi" w:cstheme="minorBidi"/>
          <w:noProof/>
          <w:color w:val="auto"/>
          <w:sz w:val="22"/>
          <w:szCs w:val="22"/>
          <w:lang w:eastAsia="en-AU"/>
        </w:rPr>
      </w:pPr>
      <w:hyperlink w:anchor="_Toc501353890" w:history="1">
        <w:r w:rsidR="00082512" w:rsidRPr="00FC2A1D">
          <w:rPr>
            <w:rStyle w:val="Hyperlink"/>
            <w:noProof/>
          </w:rPr>
          <w:t>3.6.3</w:t>
        </w:r>
        <w:r w:rsidR="00082512">
          <w:rPr>
            <w:rFonts w:asciiTheme="minorHAnsi" w:eastAsiaTheme="minorEastAsia" w:hAnsiTheme="minorHAnsi" w:cstheme="minorBidi"/>
            <w:noProof/>
            <w:color w:val="auto"/>
            <w:sz w:val="22"/>
            <w:szCs w:val="22"/>
            <w:lang w:eastAsia="en-AU"/>
          </w:rPr>
          <w:tab/>
        </w:r>
        <w:r w:rsidR="00082512" w:rsidRPr="00FC2A1D">
          <w:rPr>
            <w:rStyle w:val="Hyperlink"/>
            <w:noProof/>
          </w:rPr>
          <w:t>Community Complaints</w:t>
        </w:r>
        <w:r w:rsidR="00082512">
          <w:rPr>
            <w:noProof/>
            <w:webHidden/>
          </w:rPr>
          <w:tab/>
        </w:r>
        <w:r w:rsidR="00082512">
          <w:rPr>
            <w:noProof/>
            <w:webHidden/>
          </w:rPr>
          <w:fldChar w:fldCharType="begin"/>
        </w:r>
        <w:r w:rsidR="00082512">
          <w:rPr>
            <w:noProof/>
            <w:webHidden/>
          </w:rPr>
          <w:instrText xml:space="preserve"> PAGEREF _Toc501353890 \h </w:instrText>
        </w:r>
        <w:r w:rsidR="00082512">
          <w:rPr>
            <w:noProof/>
            <w:webHidden/>
          </w:rPr>
        </w:r>
        <w:r w:rsidR="00082512">
          <w:rPr>
            <w:noProof/>
            <w:webHidden/>
          </w:rPr>
          <w:fldChar w:fldCharType="separate"/>
        </w:r>
        <w:r w:rsidR="00082512">
          <w:rPr>
            <w:noProof/>
            <w:webHidden/>
          </w:rPr>
          <w:t>9</w:t>
        </w:r>
        <w:r w:rsidR="00082512">
          <w:rPr>
            <w:noProof/>
            <w:webHidden/>
          </w:rPr>
          <w:fldChar w:fldCharType="end"/>
        </w:r>
      </w:hyperlink>
    </w:p>
    <w:p w:rsidR="00082512" w:rsidRDefault="00750B7D">
      <w:pPr>
        <w:pStyle w:val="TOC2"/>
        <w:tabs>
          <w:tab w:val="left" w:pos="880"/>
          <w:tab w:val="right" w:pos="9465"/>
        </w:tabs>
        <w:rPr>
          <w:rFonts w:asciiTheme="minorHAnsi" w:eastAsiaTheme="minorEastAsia" w:hAnsiTheme="minorHAnsi" w:cstheme="minorBidi"/>
          <w:smallCaps w:val="0"/>
          <w:noProof/>
          <w:sz w:val="22"/>
          <w:szCs w:val="22"/>
          <w:lang w:eastAsia="en-AU"/>
        </w:rPr>
      </w:pPr>
      <w:hyperlink w:anchor="_Toc501353891" w:history="1">
        <w:r w:rsidR="00082512" w:rsidRPr="00FC2A1D">
          <w:rPr>
            <w:rStyle w:val="Hyperlink"/>
            <w:noProof/>
          </w:rPr>
          <w:t>3.7</w:t>
        </w:r>
        <w:r w:rsidR="00082512">
          <w:rPr>
            <w:rFonts w:asciiTheme="minorHAnsi" w:eastAsiaTheme="minorEastAsia" w:hAnsiTheme="minorHAnsi" w:cstheme="minorBidi"/>
            <w:smallCaps w:val="0"/>
            <w:noProof/>
            <w:sz w:val="22"/>
            <w:szCs w:val="22"/>
            <w:lang w:eastAsia="en-AU"/>
          </w:rPr>
          <w:tab/>
        </w:r>
        <w:r w:rsidR="00082512" w:rsidRPr="00FC2A1D">
          <w:rPr>
            <w:rStyle w:val="Hyperlink"/>
            <w:noProof/>
          </w:rPr>
          <w:t>Emergency Planning &amp; Response</w:t>
        </w:r>
        <w:r w:rsidR="00082512">
          <w:rPr>
            <w:noProof/>
            <w:webHidden/>
          </w:rPr>
          <w:tab/>
        </w:r>
        <w:r w:rsidR="00082512">
          <w:rPr>
            <w:noProof/>
            <w:webHidden/>
          </w:rPr>
          <w:fldChar w:fldCharType="begin"/>
        </w:r>
        <w:r w:rsidR="00082512">
          <w:rPr>
            <w:noProof/>
            <w:webHidden/>
          </w:rPr>
          <w:instrText xml:space="preserve"> PAGEREF _Toc501353891 \h </w:instrText>
        </w:r>
        <w:r w:rsidR="00082512">
          <w:rPr>
            <w:noProof/>
            <w:webHidden/>
          </w:rPr>
        </w:r>
        <w:r w:rsidR="00082512">
          <w:rPr>
            <w:noProof/>
            <w:webHidden/>
          </w:rPr>
          <w:fldChar w:fldCharType="separate"/>
        </w:r>
        <w:r w:rsidR="00082512">
          <w:rPr>
            <w:noProof/>
            <w:webHidden/>
          </w:rPr>
          <w:t>9</w:t>
        </w:r>
        <w:r w:rsidR="00082512">
          <w:rPr>
            <w:noProof/>
            <w:webHidden/>
          </w:rPr>
          <w:fldChar w:fldCharType="end"/>
        </w:r>
      </w:hyperlink>
    </w:p>
    <w:p w:rsidR="00082512" w:rsidRDefault="00750B7D">
      <w:pPr>
        <w:pStyle w:val="TOC2"/>
        <w:tabs>
          <w:tab w:val="left" w:pos="880"/>
          <w:tab w:val="right" w:pos="9465"/>
        </w:tabs>
        <w:rPr>
          <w:rFonts w:asciiTheme="minorHAnsi" w:eastAsiaTheme="minorEastAsia" w:hAnsiTheme="minorHAnsi" w:cstheme="minorBidi"/>
          <w:smallCaps w:val="0"/>
          <w:noProof/>
          <w:sz w:val="22"/>
          <w:szCs w:val="22"/>
          <w:lang w:eastAsia="en-AU"/>
        </w:rPr>
      </w:pPr>
      <w:hyperlink w:anchor="_Toc501353892" w:history="1">
        <w:r w:rsidR="00082512" w:rsidRPr="00FC2A1D">
          <w:rPr>
            <w:rStyle w:val="Hyperlink"/>
            <w:noProof/>
          </w:rPr>
          <w:t>3.8</w:t>
        </w:r>
        <w:r w:rsidR="00082512">
          <w:rPr>
            <w:rFonts w:asciiTheme="minorHAnsi" w:eastAsiaTheme="minorEastAsia" w:hAnsiTheme="minorHAnsi" w:cstheme="minorBidi"/>
            <w:smallCaps w:val="0"/>
            <w:noProof/>
            <w:sz w:val="22"/>
            <w:szCs w:val="22"/>
            <w:lang w:eastAsia="en-AU"/>
          </w:rPr>
          <w:tab/>
        </w:r>
        <w:r w:rsidR="00082512" w:rsidRPr="00FC2A1D">
          <w:rPr>
            <w:rStyle w:val="Hyperlink"/>
            <w:noProof/>
          </w:rPr>
          <w:t>Incident Investigation &amp; Reporting</w:t>
        </w:r>
        <w:r w:rsidR="00082512">
          <w:rPr>
            <w:noProof/>
            <w:webHidden/>
          </w:rPr>
          <w:tab/>
        </w:r>
        <w:r w:rsidR="00082512">
          <w:rPr>
            <w:noProof/>
            <w:webHidden/>
          </w:rPr>
          <w:fldChar w:fldCharType="begin"/>
        </w:r>
        <w:r w:rsidR="00082512">
          <w:rPr>
            <w:noProof/>
            <w:webHidden/>
          </w:rPr>
          <w:instrText xml:space="preserve"> PAGEREF _Toc501353892 \h </w:instrText>
        </w:r>
        <w:r w:rsidR="00082512">
          <w:rPr>
            <w:noProof/>
            <w:webHidden/>
          </w:rPr>
        </w:r>
        <w:r w:rsidR="00082512">
          <w:rPr>
            <w:noProof/>
            <w:webHidden/>
          </w:rPr>
          <w:fldChar w:fldCharType="separate"/>
        </w:r>
        <w:r w:rsidR="00082512">
          <w:rPr>
            <w:noProof/>
            <w:webHidden/>
          </w:rPr>
          <w:t>9</w:t>
        </w:r>
        <w:r w:rsidR="00082512">
          <w:rPr>
            <w:noProof/>
            <w:webHidden/>
          </w:rPr>
          <w:fldChar w:fldCharType="end"/>
        </w:r>
      </w:hyperlink>
    </w:p>
    <w:p w:rsidR="00082512" w:rsidRDefault="00750B7D">
      <w:pPr>
        <w:pStyle w:val="TOC3"/>
        <w:tabs>
          <w:tab w:val="left" w:pos="1100"/>
          <w:tab w:val="right" w:pos="9465"/>
        </w:tabs>
        <w:rPr>
          <w:rFonts w:asciiTheme="minorHAnsi" w:eastAsiaTheme="minorEastAsia" w:hAnsiTheme="minorHAnsi" w:cstheme="minorBidi"/>
          <w:noProof/>
          <w:color w:val="auto"/>
          <w:sz w:val="22"/>
          <w:szCs w:val="22"/>
          <w:lang w:eastAsia="en-AU"/>
        </w:rPr>
      </w:pPr>
      <w:hyperlink w:anchor="_Toc501353893" w:history="1">
        <w:r w:rsidR="00082512" w:rsidRPr="00FC2A1D">
          <w:rPr>
            <w:rStyle w:val="Hyperlink"/>
            <w:noProof/>
          </w:rPr>
          <w:t>3.8.1</w:t>
        </w:r>
        <w:r w:rsidR="00082512">
          <w:rPr>
            <w:rFonts w:asciiTheme="minorHAnsi" w:eastAsiaTheme="minorEastAsia" w:hAnsiTheme="minorHAnsi" w:cstheme="minorBidi"/>
            <w:noProof/>
            <w:color w:val="auto"/>
            <w:sz w:val="22"/>
            <w:szCs w:val="22"/>
            <w:lang w:eastAsia="en-AU"/>
          </w:rPr>
          <w:tab/>
        </w:r>
        <w:r w:rsidR="00082512" w:rsidRPr="00FC2A1D">
          <w:rPr>
            <w:rStyle w:val="Hyperlink"/>
            <w:noProof/>
          </w:rPr>
          <w:t>Internal Requirements</w:t>
        </w:r>
        <w:r w:rsidR="00082512">
          <w:rPr>
            <w:noProof/>
            <w:webHidden/>
          </w:rPr>
          <w:tab/>
        </w:r>
        <w:r w:rsidR="00082512">
          <w:rPr>
            <w:noProof/>
            <w:webHidden/>
          </w:rPr>
          <w:fldChar w:fldCharType="begin"/>
        </w:r>
        <w:r w:rsidR="00082512">
          <w:rPr>
            <w:noProof/>
            <w:webHidden/>
          </w:rPr>
          <w:instrText xml:space="preserve"> PAGEREF _Toc501353893 \h </w:instrText>
        </w:r>
        <w:r w:rsidR="00082512">
          <w:rPr>
            <w:noProof/>
            <w:webHidden/>
          </w:rPr>
        </w:r>
        <w:r w:rsidR="00082512">
          <w:rPr>
            <w:noProof/>
            <w:webHidden/>
          </w:rPr>
          <w:fldChar w:fldCharType="separate"/>
        </w:r>
        <w:r w:rsidR="00082512">
          <w:rPr>
            <w:noProof/>
            <w:webHidden/>
          </w:rPr>
          <w:t>9</w:t>
        </w:r>
        <w:r w:rsidR="00082512">
          <w:rPr>
            <w:noProof/>
            <w:webHidden/>
          </w:rPr>
          <w:fldChar w:fldCharType="end"/>
        </w:r>
      </w:hyperlink>
    </w:p>
    <w:p w:rsidR="00082512" w:rsidRDefault="00750B7D">
      <w:pPr>
        <w:pStyle w:val="TOC3"/>
        <w:tabs>
          <w:tab w:val="left" w:pos="1100"/>
          <w:tab w:val="right" w:pos="9465"/>
        </w:tabs>
        <w:rPr>
          <w:rFonts w:asciiTheme="minorHAnsi" w:eastAsiaTheme="minorEastAsia" w:hAnsiTheme="minorHAnsi" w:cstheme="minorBidi"/>
          <w:noProof/>
          <w:color w:val="auto"/>
          <w:sz w:val="22"/>
          <w:szCs w:val="22"/>
          <w:lang w:eastAsia="en-AU"/>
        </w:rPr>
      </w:pPr>
      <w:hyperlink w:anchor="_Toc501353894" w:history="1">
        <w:r w:rsidR="00082512" w:rsidRPr="00FC2A1D">
          <w:rPr>
            <w:rStyle w:val="Hyperlink"/>
            <w:noProof/>
          </w:rPr>
          <w:t>3.8.2</w:t>
        </w:r>
        <w:r w:rsidR="00082512">
          <w:rPr>
            <w:rFonts w:asciiTheme="minorHAnsi" w:eastAsiaTheme="minorEastAsia" w:hAnsiTheme="minorHAnsi" w:cstheme="minorBidi"/>
            <w:noProof/>
            <w:color w:val="auto"/>
            <w:sz w:val="22"/>
            <w:szCs w:val="22"/>
            <w:lang w:eastAsia="en-AU"/>
          </w:rPr>
          <w:tab/>
        </w:r>
        <w:r w:rsidR="00082512" w:rsidRPr="00FC2A1D">
          <w:rPr>
            <w:rStyle w:val="Hyperlink"/>
            <w:noProof/>
          </w:rPr>
          <w:t>Duty to Notify Office of Environment and Heritage (OEH) of Pollution Incident</w:t>
        </w:r>
        <w:r w:rsidR="00082512">
          <w:rPr>
            <w:noProof/>
            <w:webHidden/>
          </w:rPr>
          <w:tab/>
        </w:r>
        <w:r w:rsidR="00082512">
          <w:rPr>
            <w:noProof/>
            <w:webHidden/>
          </w:rPr>
          <w:fldChar w:fldCharType="begin"/>
        </w:r>
        <w:r w:rsidR="00082512">
          <w:rPr>
            <w:noProof/>
            <w:webHidden/>
          </w:rPr>
          <w:instrText xml:space="preserve"> PAGEREF _Toc501353894 \h </w:instrText>
        </w:r>
        <w:r w:rsidR="00082512">
          <w:rPr>
            <w:noProof/>
            <w:webHidden/>
          </w:rPr>
        </w:r>
        <w:r w:rsidR="00082512">
          <w:rPr>
            <w:noProof/>
            <w:webHidden/>
          </w:rPr>
          <w:fldChar w:fldCharType="separate"/>
        </w:r>
        <w:r w:rsidR="00082512">
          <w:rPr>
            <w:noProof/>
            <w:webHidden/>
          </w:rPr>
          <w:t>9</w:t>
        </w:r>
        <w:r w:rsidR="00082512">
          <w:rPr>
            <w:noProof/>
            <w:webHidden/>
          </w:rPr>
          <w:fldChar w:fldCharType="end"/>
        </w:r>
      </w:hyperlink>
    </w:p>
    <w:p w:rsidR="00082512" w:rsidRDefault="00750B7D">
      <w:pPr>
        <w:pStyle w:val="TOC2"/>
        <w:tabs>
          <w:tab w:val="left" w:pos="880"/>
          <w:tab w:val="right" w:pos="9465"/>
        </w:tabs>
        <w:rPr>
          <w:rFonts w:asciiTheme="minorHAnsi" w:eastAsiaTheme="minorEastAsia" w:hAnsiTheme="minorHAnsi" w:cstheme="minorBidi"/>
          <w:smallCaps w:val="0"/>
          <w:noProof/>
          <w:sz w:val="22"/>
          <w:szCs w:val="22"/>
          <w:lang w:eastAsia="en-AU"/>
        </w:rPr>
      </w:pPr>
      <w:hyperlink w:anchor="_Toc501353895" w:history="1">
        <w:r w:rsidR="00082512" w:rsidRPr="00FC2A1D">
          <w:rPr>
            <w:rStyle w:val="Hyperlink"/>
            <w:noProof/>
          </w:rPr>
          <w:t>3.9</w:t>
        </w:r>
        <w:r w:rsidR="00082512">
          <w:rPr>
            <w:rFonts w:asciiTheme="minorHAnsi" w:eastAsiaTheme="minorEastAsia" w:hAnsiTheme="minorHAnsi" w:cstheme="minorBidi"/>
            <w:smallCaps w:val="0"/>
            <w:noProof/>
            <w:sz w:val="22"/>
            <w:szCs w:val="22"/>
            <w:lang w:eastAsia="en-AU"/>
          </w:rPr>
          <w:tab/>
        </w:r>
        <w:r w:rsidR="00082512" w:rsidRPr="00FC2A1D">
          <w:rPr>
            <w:rStyle w:val="Hyperlink"/>
            <w:noProof/>
          </w:rPr>
          <w:t>Non Conformance</w:t>
        </w:r>
        <w:r w:rsidR="00082512">
          <w:rPr>
            <w:noProof/>
            <w:webHidden/>
          </w:rPr>
          <w:tab/>
        </w:r>
        <w:r w:rsidR="00082512">
          <w:rPr>
            <w:noProof/>
            <w:webHidden/>
          </w:rPr>
          <w:fldChar w:fldCharType="begin"/>
        </w:r>
        <w:r w:rsidR="00082512">
          <w:rPr>
            <w:noProof/>
            <w:webHidden/>
          </w:rPr>
          <w:instrText xml:space="preserve"> PAGEREF _Toc501353895 \h </w:instrText>
        </w:r>
        <w:r w:rsidR="00082512">
          <w:rPr>
            <w:noProof/>
            <w:webHidden/>
          </w:rPr>
        </w:r>
        <w:r w:rsidR="00082512">
          <w:rPr>
            <w:noProof/>
            <w:webHidden/>
          </w:rPr>
          <w:fldChar w:fldCharType="separate"/>
        </w:r>
        <w:r w:rsidR="00082512">
          <w:rPr>
            <w:noProof/>
            <w:webHidden/>
          </w:rPr>
          <w:t>9</w:t>
        </w:r>
        <w:r w:rsidR="00082512">
          <w:rPr>
            <w:noProof/>
            <w:webHidden/>
          </w:rPr>
          <w:fldChar w:fldCharType="end"/>
        </w:r>
      </w:hyperlink>
    </w:p>
    <w:p w:rsidR="00082512" w:rsidRDefault="00750B7D">
      <w:pPr>
        <w:pStyle w:val="TOC2"/>
        <w:tabs>
          <w:tab w:val="left" w:pos="880"/>
          <w:tab w:val="right" w:pos="9465"/>
        </w:tabs>
        <w:rPr>
          <w:rFonts w:asciiTheme="minorHAnsi" w:eastAsiaTheme="minorEastAsia" w:hAnsiTheme="minorHAnsi" w:cstheme="minorBidi"/>
          <w:smallCaps w:val="0"/>
          <w:noProof/>
          <w:sz w:val="22"/>
          <w:szCs w:val="22"/>
          <w:lang w:eastAsia="en-AU"/>
        </w:rPr>
      </w:pPr>
      <w:hyperlink w:anchor="_Toc501353896" w:history="1">
        <w:r w:rsidR="00082512" w:rsidRPr="00FC2A1D">
          <w:rPr>
            <w:rStyle w:val="Hyperlink"/>
            <w:noProof/>
          </w:rPr>
          <w:t>3.10</w:t>
        </w:r>
        <w:r w:rsidR="00082512">
          <w:rPr>
            <w:rFonts w:asciiTheme="minorHAnsi" w:eastAsiaTheme="minorEastAsia" w:hAnsiTheme="minorHAnsi" w:cstheme="minorBidi"/>
            <w:smallCaps w:val="0"/>
            <w:noProof/>
            <w:sz w:val="22"/>
            <w:szCs w:val="22"/>
            <w:lang w:eastAsia="en-AU"/>
          </w:rPr>
          <w:tab/>
        </w:r>
        <w:r w:rsidR="00082512" w:rsidRPr="00FC2A1D">
          <w:rPr>
            <w:rStyle w:val="Hyperlink"/>
            <w:noProof/>
          </w:rPr>
          <w:t>Audits</w:t>
        </w:r>
        <w:r w:rsidR="00082512">
          <w:rPr>
            <w:noProof/>
            <w:webHidden/>
          </w:rPr>
          <w:tab/>
        </w:r>
        <w:r w:rsidR="00082512">
          <w:rPr>
            <w:noProof/>
            <w:webHidden/>
          </w:rPr>
          <w:fldChar w:fldCharType="begin"/>
        </w:r>
        <w:r w:rsidR="00082512">
          <w:rPr>
            <w:noProof/>
            <w:webHidden/>
          </w:rPr>
          <w:instrText xml:space="preserve"> PAGEREF _Toc501353896 \h </w:instrText>
        </w:r>
        <w:r w:rsidR="00082512">
          <w:rPr>
            <w:noProof/>
            <w:webHidden/>
          </w:rPr>
        </w:r>
        <w:r w:rsidR="00082512">
          <w:rPr>
            <w:noProof/>
            <w:webHidden/>
          </w:rPr>
          <w:fldChar w:fldCharType="separate"/>
        </w:r>
        <w:r w:rsidR="00082512">
          <w:rPr>
            <w:noProof/>
            <w:webHidden/>
          </w:rPr>
          <w:t>9</w:t>
        </w:r>
        <w:r w:rsidR="00082512">
          <w:rPr>
            <w:noProof/>
            <w:webHidden/>
          </w:rPr>
          <w:fldChar w:fldCharType="end"/>
        </w:r>
      </w:hyperlink>
    </w:p>
    <w:p w:rsidR="00082512" w:rsidRDefault="00750B7D">
      <w:pPr>
        <w:pStyle w:val="TOC1"/>
        <w:rPr>
          <w:rFonts w:asciiTheme="minorHAnsi" w:eastAsiaTheme="minorEastAsia" w:hAnsiTheme="minorHAnsi" w:cstheme="minorBidi"/>
          <w:b w:val="0"/>
          <w:caps w:val="0"/>
          <w:noProof/>
          <w:color w:val="auto"/>
          <w:sz w:val="22"/>
          <w:szCs w:val="22"/>
          <w:lang w:eastAsia="en-AU"/>
        </w:rPr>
      </w:pPr>
      <w:hyperlink w:anchor="_Toc501353897" w:history="1">
        <w:r w:rsidR="00082512" w:rsidRPr="00FC2A1D">
          <w:rPr>
            <w:rStyle w:val="Hyperlink"/>
            <w:noProof/>
          </w:rPr>
          <w:t>4</w:t>
        </w:r>
        <w:r w:rsidR="00082512">
          <w:rPr>
            <w:rFonts w:asciiTheme="minorHAnsi" w:eastAsiaTheme="minorEastAsia" w:hAnsiTheme="minorHAnsi" w:cstheme="minorBidi"/>
            <w:b w:val="0"/>
            <w:caps w:val="0"/>
            <w:noProof/>
            <w:color w:val="auto"/>
            <w:sz w:val="22"/>
            <w:szCs w:val="22"/>
            <w:lang w:eastAsia="en-AU"/>
          </w:rPr>
          <w:tab/>
        </w:r>
        <w:r w:rsidR="00082512" w:rsidRPr="00FC2A1D">
          <w:rPr>
            <w:rStyle w:val="Hyperlink"/>
            <w:noProof/>
          </w:rPr>
          <w:t>Appendices</w:t>
        </w:r>
        <w:r w:rsidR="00082512">
          <w:rPr>
            <w:noProof/>
            <w:webHidden/>
          </w:rPr>
          <w:tab/>
        </w:r>
        <w:r w:rsidR="00082512">
          <w:rPr>
            <w:noProof/>
            <w:webHidden/>
          </w:rPr>
          <w:fldChar w:fldCharType="begin"/>
        </w:r>
        <w:r w:rsidR="00082512">
          <w:rPr>
            <w:noProof/>
            <w:webHidden/>
          </w:rPr>
          <w:instrText xml:space="preserve"> PAGEREF _Toc501353897 \h </w:instrText>
        </w:r>
        <w:r w:rsidR="00082512">
          <w:rPr>
            <w:noProof/>
            <w:webHidden/>
          </w:rPr>
        </w:r>
        <w:r w:rsidR="00082512">
          <w:rPr>
            <w:noProof/>
            <w:webHidden/>
          </w:rPr>
          <w:fldChar w:fldCharType="separate"/>
        </w:r>
        <w:r w:rsidR="00082512">
          <w:rPr>
            <w:noProof/>
            <w:webHidden/>
          </w:rPr>
          <w:t>10</w:t>
        </w:r>
        <w:r w:rsidR="00082512">
          <w:rPr>
            <w:noProof/>
            <w:webHidden/>
          </w:rPr>
          <w:fldChar w:fldCharType="end"/>
        </w:r>
      </w:hyperlink>
    </w:p>
    <w:p w:rsidR="00511F11" w:rsidRDefault="0047255A" w:rsidP="006046A5">
      <w:pPr>
        <w:spacing w:before="120" w:after="120"/>
        <w:rPr>
          <w:rFonts w:cs="Arial"/>
        </w:rPr>
      </w:pPr>
      <w:r>
        <w:rPr>
          <w:rFonts w:ascii="Arial Bold" w:hAnsi="Arial Bold" w:cs="Arial"/>
          <w:b/>
          <w:caps/>
          <w:color w:val="E2231A"/>
          <w:sz w:val="24"/>
        </w:rPr>
        <w:fldChar w:fldCharType="end"/>
      </w:r>
    </w:p>
    <w:p w:rsidR="00547F7E" w:rsidRDefault="00547F7E">
      <w:pPr>
        <w:spacing w:after="160" w:line="259" w:lineRule="auto"/>
        <w:rPr>
          <w:rFonts w:cs="Arial"/>
        </w:rPr>
      </w:pPr>
      <w:r>
        <w:rPr>
          <w:rFonts w:cs="Arial"/>
        </w:rPr>
        <w:br w:type="page"/>
      </w:r>
    </w:p>
    <w:p w:rsidR="000D0895" w:rsidRPr="00FD573C" w:rsidRDefault="000D0895" w:rsidP="00E44F78">
      <w:pPr>
        <w:pStyle w:val="HiddenChar"/>
      </w:pPr>
      <w:r w:rsidRPr="00FD573C">
        <w:lastRenderedPageBreak/>
        <w:t>This Project Management Plan should be modified to suit the requirements of each project.  Instructions in blue indicate changes to the template which may be required for the specific project.</w:t>
      </w:r>
    </w:p>
    <w:p w:rsidR="000D0895" w:rsidRPr="00684A21" w:rsidRDefault="000D0895" w:rsidP="00623F94">
      <w:pPr>
        <w:pStyle w:val="Heading1"/>
        <w:spacing w:after="0"/>
        <w:ind w:right="369"/>
      </w:pPr>
      <w:bookmarkStart w:id="0" w:name="_Toc171155082"/>
      <w:bookmarkStart w:id="1" w:name="_Toc493581396"/>
      <w:bookmarkStart w:id="2" w:name="_Toc494351086"/>
      <w:bookmarkStart w:id="3" w:name="_Toc501353861"/>
      <w:bookmarkStart w:id="4" w:name="_Toc495804027"/>
      <w:r w:rsidRPr="00857F05">
        <w:t>Overview</w:t>
      </w:r>
      <w:bookmarkEnd w:id="0"/>
      <w:bookmarkEnd w:id="1"/>
      <w:bookmarkEnd w:id="2"/>
      <w:bookmarkEnd w:id="3"/>
    </w:p>
    <w:p w:rsidR="000D0895" w:rsidRPr="00A50CC8" w:rsidRDefault="000D0895" w:rsidP="00A50CC8">
      <w:pPr>
        <w:pStyle w:val="Heading2"/>
      </w:pPr>
      <w:bookmarkStart w:id="5" w:name="_Toc19342672"/>
      <w:bookmarkStart w:id="6" w:name="_Toc31768167"/>
      <w:bookmarkStart w:id="7" w:name="_Toc171155083"/>
      <w:bookmarkStart w:id="8" w:name="_Toc493581397"/>
      <w:bookmarkStart w:id="9" w:name="_Toc494351087"/>
      <w:bookmarkStart w:id="10" w:name="_Toc501353862"/>
      <w:r w:rsidRPr="00A50CC8">
        <w:t>Project</w:t>
      </w:r>
      <w:bookmarkEnd w:id="4"/>
      <w:bookmarkEnd w:id="5"/>
      <w:bookmarkEnd w:id="6"/>
      <w:r w:rsidRPr="00A50CC8">
        <w:t xml:space="preserve"> Scope</w:t>
      </w:r>
      <w:bookmarkEnd w:id="7"/>
      <w:bookmarkEnd w:id="8"/>
      <w:bookmarkEnd w:id="9"/>
      <w:bookmarkEnd w:id="10"/>
    </w:p>
    <w:p w:rsidR="00750B7D" w:rsidRDefault="00750B7D" w:rsidP="00750B7D">
      <w:pPr>
        <w:pStyle w:val="Heading5"/>
      </w:pPr>
      <w:r>
        <w:t>Construction of a Museum at the University of Sydney. The building is a 6 level building with 7,740 sqm of gross floor area comprising of gallery space, education areas, research areas, collection storage space, workshop areas, offices study rooms, a 130 seat auditorium, café, museum shop, terrace areas, loading dock and plant rooms.</w:t>
      </w:r>
    </w:p>
    <w:p w:rsidR="007A4310" w:rsidRDefault="00750B7D" w:rsidP="00750B7D">
      <w:pPr>
        <w:pStyle w:val="Heading5"/>
      </w:pPr>
      <w:r>
        <w:t>There will bulk excavation and civil works including piling and removal of 18 trees.</w:t>
      </w:r>
    </w:p>
    <w:p w:rsidR="00750B7D" w:rsidRDefault="00750B7D" w:rsidP="00750B7D">
      <w:pPr>
        <w:pStyle w:val="Heading5"/>
      </w:pPr>
    </w:p>
    <w:p w:rsidR="00750B7D" w:rsidRDefault="00750B7D" w:rsidP="00750B7D">
      <w:pPr>
        <w:pStyle w:val="Heading2"/>
      </w:pPr>
      <w:r>
        <w:t>Project Details</w:t>
      </w:r>
    </w:p>
    <w:p w:rsidR="002944EA" w:rsidRDefault="002944EA" w:rsidP="002944EA">
      <w:pPr>
        <w:ind w:left="851"/>
      </w:pPr>
      <w:r>
        <w:t>Construction, including the delivery of materials to and from the site, may only be carried out between the following hours:</w:t>
      </w:r>
    </w:p>
    <w:p w:rsidR="002944EA" w:rsidRDefault="002944EA" w:rsidP="005C1E42">
      <w:pPr>
        <w:pStyle w:val="ListParagraph"/>
        <w:numPr>
          <w:ilvl w:val="0"/>
          <w:numId w:val="5"/>
        </w:numPr>
      </w:pPr>
      <w:r>
        <w:t>B</w:t>
      </w:r>
      <w:r>
        <w:t>etween 7 am and 6 p</w:t>
      </w:r>
      <w:r>
        <w:t>m, Mondays to Fridays inclusive</w:t>
      </w:r>
      <w:r>
        <w:t xml:space="preserve"> and</w:t>
      </w:r>
      <w:r>
        <w:t xml:space="preserve"> </w:t>
      </w:r>
      <w:r>
        <w:t>between 7.30 am and 3.30 pm, Saturdays.</w:t>
      </w:r>
    </w:p>
    <w:p w:rsidR="002944EA" w:rsidRDefault="002944EA" w:rsidP="005C1E42">
      <w:pPr>
        <w:pStyle w:val="ListParagraph"/>
        <w:numPr>
          <w:ilvl w:val="0"/>
          <w:numId w:val="5"/>
        </w:numPr>
      </w:pPr>
      <w:r>
        <w:t>No work may be carried out on Sundays or public holidays.</w:t>
      </w:r>
    </w:p>
    <w:p w:rsidR="002944EA" w:rsidRDefault="002944EA" w:rsidP="002944EA">
      <w:pPr>
        <w:ind w:left="851"/>
      </w:pPr>
      <w:r>
        <w:t>Activities may be undertaken outside of these hours:</w:t>
      </w:r>
    </w:p>
    <w:p w:rsidR="002944EA" w:rsidRDefault="002944EA" w:rsidP="005C1E42">
      <w:pPr>
        <w:pStyle w:val="ListParagraph"/>
        <w:numPr>
          <w:ilvl w:val="0"/>
          <w:numId w:val="5"/>
        </w:numPr>
      </w:pPr>
      <w:r>
        <w:t>if required by the Police or a public authority for the delivery of vehicles, plant or materials; or</w:t>
      </w:r>
    </w:p>
    <w:p w:rsidR="002944EA" w:rsidRDefault="002944EA" w:rsidP="005C1E42">
      <w:pPr>
        <w:pStyle w:val="ListParagraph"/>
        <w:numPr>
          <w:ilvl w:val="0"/>
          <w:numId w:val="5"/>
        </w:numPr>
      </w:pPr>
      <w:r>
        <w:t>if required in an emergency to avoid the loss of life, damage to property or to prevent environmental harm; or</w:t>
      </w:r>
    </w:p>
    <w:p w:rsidR="002944EA" w:rsidRDefault="002944EA" w:rsidP="005C1E42">
      <w:pPr>
        <w:pStyle w:val="ListParagraph"/>
        <w:numPr>
          <w:ilvl w:val="0"/>
          <w:numId w:val="5"/>
        </w:numPr>
      </w:pPr>
      <w:r>
        <w:t>works are inaudible at the nearest sensitive receivers; or</w:t>
      </w:r>
    </w:p>
    <w:p w:rsidR="002944EA" w:rsidRDefault="002944EA" w:rsidP="005C1E42">
      <w:pPr>
        <w:pStyle w:val="ListParagraph"/>
        <w:numPr>
          <w:ilvl w:val="0"/>
          <w:numId w:val="5"/>
        </w:numPr>
      </w:pPr>
      <w:r>
        <w:t>if a variation is approved in advance in writing by the Secretary or her nominee.</w:t>
      </w:r>
    </w:p>
    <w:p w:rsidR="00B15B03" w:rsidRDefault="00B15B03" w:rsidP="002944EA">
      <w:pPr>
        <w:ind w:left="851"/>
      </w:pPr>
    </w:p>
    <w:p w:rsidR="002944EA" w:rsidRDefault="002944EA" w:rsidP="002944EA">
      <w:pPr>
        <w:ind w:left="851"/>
      </w:pPr>
      <w:r>
        <w:t>Notification of such activities must be given to affected residents before undertaking the activities or as soon as is practical afterwards."</w:t>
      </w:r>
    </w:p>
    <w:p w:rsidR="002944EA" w:rsidRDefault="002944EA" w:rsidP="002944EA">
      <w:pPr>
        <w:ind w:left="851"/>
      </w:pPr>
      <w:r>
        <w:t>"Rock breaking, rock hammering, sheet piling, pile driving and similar activities may only be carried out between the following hours:</w:t>
      </w:r>
    </w:p>
    <w:p w:rsidR="002944EA" w:rsidRDefault="002944EA" w:rsidP="005C1E42">
      <w:pPr>
        <w:pStyle w:val="ListParagraph"/>
        <w:numPr>
          <w:ilvl w:val="0"/>
          <w:numId w:val="5"/>
        </w:numPr>
      </w:pPr>
      <w:r>
        <w:t>9 am to 12 pm, Monday to Friday;</w:t>
      </w:r>
    </w:p>
    <w:p w:rsidR="002944EA" w:rsidRDefault="002944EA" w:rsidP="005C1E42">
      <w:pPr>
        <w:pStyle w:val="ListParagraph"/>
        <w:numPr>
          <w:ilvl w:val="0"/>
          <w:numId w:val="5"/>
        </w:numPr>
      </w:pPr>
      <w:r>
        <w:t>2</w:t>
      </w:r>
      <w:r>
        <w:t xml:space="preserve"> pm to 5 pm Monday to Friday; and</w:t>
      </w:r>
    </w:p>
    <w:p w:rsidR="002944EA" w:rsidRDefault="002944EA" w:rsidP="005C1E42">
      <w:pPr>
        <w:pStyle w:val="ListParagraph"/>
        <w:numPr>
          <w:ilvl w:val="0"/>
          <w:numId w:val="5"/>
        </w:numPr>
      </w:pPr>
      <w:r>
        <w:t>9 am to 12 pm, Saturday."</w:t>
      </w:r>
    </w:p>
    <w:p w:rsidR="00750B7D" w:rsidRDefault="00750B7D" w:rsidP="00750B7D">
      <w:pPr>
        <w:ind w:left="851"/>
      </w:pPr>
    </w:p>
    <w:p w:rsidR="00750B7D" w:rsidRDefault="00750B7D" w:rsidP="00750B7D">
      <w:pPr>
        <w:ind w:left="851"/>
      </w:pPr>
      <w:r>
        <w:t>In accordance with condition C9 of development consent SSD7081 rock breaking, rock hammering or sheet piling &amp; driven piling will occur during the following hours;</w:t>
      </w:r>
    </w:p>
    <w:p w:rsidR="00750B7D" w:rsidRDefault="00750B7D" w:rsidP="00750B7D">
      <w:pPr>
        <w:ind w:left="851"/>
      </w:pPr>
      <w:r>
        <w:t>•</w:t>
      </w:r>
      <w:r>
        <w:tab/>
        <w:t>Monday to Friday 9am to 12pm</w:t>
      </w:r>
    </w:p>
    <w:p w:rsidR="00750B7D" w:rsidRDefault="00750B7D" w:rsidP="00750B7D">
      <w:pPr>
        <w:ind w:left="851"/>
      </w:pPr>
      <w:r>
        <w:t>•</w:t>
      </w:r>
      <w:r>
        <w:tab/>
        <w:t>Monday to Friday 2pm to 5pm</w:t>
      </w:r>
    </w:p>
    <w:p w:rsidR="00750B7D" w:rsidRDefault="00750B7D" w:rsidP="00750B7D">
      <w:pPr>
        <w:ind w:left="851"/>
      </w:pPr>
      <w:r>
        <w:t>•</w:t>
      </w:r>
      <w:r>
        <w:tab/>
        <w:t>Saturday 9am to 12pm</w:t>
      </w:r>
    </w:p>
    <w:p w:rsidR="00750B7D" w:rsidRDefault="00750B7D" w:rsidP="00750B7D">
      <w:pPr>
        <w:ind w:left="851"/>
      </w:pPr>
    </w:p>
    <w:p w:rsidR="00750B7D" w:rsidRDefault="00750B7D" w:rsidP="00750B7D">
      <w:pPr>
        <w:ind w:left="851"/>
      </w:pPr>
      <w:r>
        <w:t xml:space="preserve">24 Hour contacts </w:t>
      </w:r>
    </w:p>
    <w:p w:rsidR="00B15B03" w:rsidRDefault="00B15B03" w:rsidP="00750B7D">
      <w:pPr>
        <w:ind w:left="851"/>
      </w:pPr>
    </w:p>
    <w:p w:rsidR="00B15B03" w:rsidRDefault="00B15B03" w:rsidP="005C1E42">
      <w:pPr>
        <w:pStyle w:val="ListParagraph"/>
        <w:numPr>
          <w:ilvl w:val="0"/>
          <w:numId w:val="6"/>
        </w:numPr>
        <w:rPr>
          <w:color w:val="FF0000"/>
        </w:rPr>
      </w:pPr>
      <w:r w:rsidRPr="00B15B03">
        <w:rPr>
          <w:b/>
        </w:rPr>
        <w:t>Project Manager</w:t>
      </w:r>
      <w:r>
        <w:t xml:space="preserve"> </w:t>
      </w:r>
      <w:r w:rsidR="00D23734">
        <w:t>-</w:t>
      </w:r>
      <w:r>
        <w:t xml:space="preserve"> </w:t>
      </w:r>
      <w:r w:rsidRPr="00B15B03">
        <w:t>Branko Mihaljevic</w:t>
      </w:r>
      <w:r>
        <w:t xml:space="preserve"> 0408 486 970 </w:t>
      </w:r>
      <w:hyperlink r:id="rId12" w:history="1">
        <w:r w:rsidR="00D23734" w:rsidRPr="005834E3">
          <w:rPr>
            <w:rStyle w:val="Hyperlink"/>
          </w:rPr>
          <w:t>brankom@f</w:t>
        </w:r>
        <w:r w:rsidR="00D23734" w:rsidRPr="005834E3">
          <w:rPr>
            <w:rStyle w:val="Hyperlink"/>
          </w:rPr>
          <w:t>d</w:t>
        </w:r>
        <w:r w:rsidR="00D23734" w:rsidRPr="005834E3">
          <w:rPr>
            <w:rStyle w:val="Hyperlink"/>
          </w:rPr>
          <w:t>cbuilding.com.au</w:t>
        </w:r>
      </w:hyperlink>
    </w:p>
    <w:p w:rsidR="00D23734" w:rsidRPr="00D23734" w:rsidRDefault="00D23734" w:rsidP="005C1E42">
      <w:pPr>
        <w:pStyle w:val="ListParagraph"/>
        <w:numPr>
          <w:ilvl w:val="0"/>
          <w:numId w:val="6"/>
        </w:numPr>
        <w:rPr>
          <w:color w:val="FF0000"/>
        </w:rPr>
      </w:pPr>
      <w:r>
        <w:rPr>
          <w:b/>
        </w:rPr>
        <w:t xml:space="preserve">Site Manager - </w:t>
      </w:r>
      <w:r w:rsidRPr="00D23734">
        <w:t>Garrett Cassettari</w:t>
      </w:r>
      <w:r>
        <w:t xml:space="preserve"> 0400 477 419 </w:t>
      </w:r>
      <w:r w:rsidR="0006710D" w:rsidRPr="0006710D">
        <w:t>garrettc@fdcbuilding.com.au</w:t>
      </w:r>
    </w:p>
    <w:p w:rsidR="000D0895" w:rsidRDefault="000D0895" w:rsidP="00E44F78">
      <w:pPr>
        <w:pStyle w:val="HiddenChar"/>
      </w:pPr>
      <w:r w:rsidRPr="00AC1486">
        <w:t>Provide a brief description of the project</w:t>
      </w:r>
      <w:r w:rsidR="00B8382D">
        <w:t xml:space="preserve"> including</w:t>
      </w:r>
    </w:p>
    <w:p w:rsidR="00B8382D" w:rsidRDefault="00B8382D" w:rsidP="005C1E42">
      <w:pPr>
        <w:pStyle w:val="HiddenChar"/>
        <w:numPr>
          <w:ilvl w:val="0"/>
          <w:numId w:val="4"/>
        </w:numPr>
      </w:pPr>
      <w:r>
        <w:t>The timing and duration of the Project;</w:t>
      </w:r>
    </w:p>
    <w:p w:rsidR="00B8382D" w:rsidRDefault="00B8382D" w:rsidP="005C1E42">
      <w:pPr>
        <w:pStyle w:val="HiddenChar"/>
        <w:numPr>
          <w:ilvl w:val="0"/>
          <w:numId w:val="4"/>
        </w:numPr>
      </w:pPr>
      <w:r>
        <w:t>The locations of all work sites, offices, compound areas and stockpile sites; and</w:t>
      </w:r>
    </w:p>
    <w:p w:rsidR="00B8382D" w:rsidRPr="00AC1486" w:rsidRDefault="00B8382D" w:rsidP="005C1E42">
      <w:pPr>
        <w:pStyle w:val="HiddenChar"/>
        <w:numPr>
          <w:ilvl w:val="0"/>
          <w:numId w:val="4"/>
        </w:numPr>
      </w:pPr>
      <w:r>
        <w:t>A description of the site and surrounds, especially areas of environmental sensitivity</w:t>
      </w:r>
    </w:p>
    <w:p w:rsidR="000D0895" w:rsidRPr="00AC1486" w:rsidRDefault="008F1DE5" w:rsidP="00A50CC8">
      <w:pPr>
        <w:pStyle w:val="Heading2"/>
      </w:pPr>
      <w:bookmarkStart w:id="11" w:name="_Toc171155084"/>
      <w:bookmarkStart w:id="12" w:name="_Toc493581398"/>
      <w:bookmarkStart w:id="13" w:name="_Toc494351088"/>
      <w:bookmarkStart w:id="14" w:name="_Toc501353863"/>
      <w:bookmarkStart w:id="15" w:name="_Toc31768168"/>
      <w:r>
        <w:t>Environmental</w:t>
      </w:r>
      <w:r w:rsidR="000D0895" w:rsidRPr="00AC1486">
        <w:t xml:space="preserve"> Management Plan</w:t>
      </w:r>
      <w:bookmarkEnd w:id="11"/>
      <w:bookmarkEnd w:id="12"/>
      <w:bookmarkEnd w:id="13"/>
      <w:bookmarkEnd w:id="14"/>
    </w:p>
    <w:p w:rsidR="000D0895" w:rsidRPr="00C8688E" w:rsidRDefault="008519CD" w:rsidP="00750B7D">
      <w:pPr>
        <w:pStyle w:val="Heading5"/>
      </w:pPr>
      <w:r w:rsidRPr="00C8688E">
        <w:t>T</w:t>
      </w:r>
      <w:r w:rsidR="000D0895" w:rsidRPr="00C8688E">
        <w:t xml:space="preserve">his </w:t>
      </w:r>
      <w:r w:rsidR="008F1DE5">
        <w:t>Environmental</w:t>
      </w:r>
      <w:r w:rsidR="000D0895" w:rsidRPr="00C8688E">
        <w:t xml:space="preserve"> Management Plan describes the </w:t>
      </w:r>
      <w:r w:rsidR="008F1DE5">
        <w:t xml:space="preserve">environmental </w:t>
      </w:r>
      <w:r w:rsidR="000D0895" w:rsidRPr="00C8688E">
        <w:t>strategy, methods, controls, and requirements for</w:t>
      </w:r>
      <w:r w:rsidR="00057281">
        <w:t xml:space="preserve"> the execution of the project. </w:t>
      </w:r>
      <w:r w:rsidR="000D0895" w:rsidRPr="00C8688E">
        <w:t>It stands alone as the master document for site</w:t>
      </w:r>
      <w:r w:rsidR="008F1DE5">
        <w:t xml:space="preserve"> environmental</w:t>
      </w:r>
      <w:r w:rsidR="000D0895" w:rsidRPr="00C8688E">
        <w:t xml:space="preserve"> activities, and refers to company procedures.</w:t>
      </w:r>
    </w:p>
    <w:p w:rsidR="000D0895" w:rsidRDefault="000D0895" w:rsidP="00750B7D">
      <w:pPr>
        <w:pStyle w:val="Heading5"/>
      </w:pPr>
      <w:r w:rsidRPr="00C8688E">
        <w:t xml:space="preserve">The </w:t>
      </w:r>
      <w:r w:rsidR="008F1DE5">
        <w:t>Environmental</w:t>
      </w:r>
      <w:r w:rsidRPr="00C8688E">
        <w:t xml:space="preserve"> Management Plan defines how the </w:t>
      </w:r>
      <w:r w:rsidR="008F1DE5">
        <w:t xml:space="preserve">environmental aspects of the </w:t>
      </w:r>
      <w:r w:rsidRPr="00C8688E">
        <w:t>project will be run. It complements the Management System and in some cases may override it.</w:t>
      </w:r>
    </w:p>
    <w:p w:rsidR="008F1DE5" w:rsidRDefault="008F1DE5" w:rsidP="00750B7D">
      <w:pPr>
        <w:pStyle w:val="Heading5"/>
      </w:pPr>
      <w:r>
        <w:t xml:space="preserve">This Environmental Management Plan should be read in conjunction with the Project Management Plan and the Site Safety Plan. </w:t>
      </w:r>
    </w:p>
    <w:p w:rsidR="007A4310" w:rsidRPr="00C8688E" w:rsidRDefault="007A4310" w:rsidP="00750B7D">
      <w:pPr>
        <w:pStyle w:val="Heading5"/>
      </w:pPr>
    </w:p>
    <w:p w:rsidR="000D0895" w:rsidRPr="00AC1486" w:rsidRDefault="008F1DE5" w:rsidP="00A50CC8">
      <w:pPr>
        <w:pStyle w:val="Heading2"/>
      </w:pPr>
      <w:bookmarkStart w:id="16" w:name="_Toc501353864"/>
      <w:bookmarkEnd w:id="15"/>
      <w:r>
        <w:t>Purpose of the Environmental Management Plan</w:t>
      </w:r>
      <w:bookmarkEnd w:id="16"/>
    </w:p>
    <w:p w:rsidR="000D0895" w:rsidRPr="00BB0760" w:rsidRDefault="008F1DE5" w:rsidP="00750B7D">
      <w:pPr>
        <w:pStyle w:val="Heading5"/>
      </w:pPr>
      <w:r w:rsidRPr="00BB0760">
        <w:t>The purpose of this Environmental Management Plan is to:</w:t>
      </w:r>
    </w:p>
    <w:p w:rsidR="000D0895" w:rsidRDefault="008F1DE5" w:rsidP="00057281">
      <w:pPr>
        <w:pStyle w:val="Heading6"/>
        <w:ind w:left="1276" w:right="-23" w:hanging="283"/>
      </w:pPr>
      <w:r>
        <w:t>Identify the environmental issues (aspects and impacts) for this project;</w:t>
      </w:r>
    </w:p>
    <w:p w:rsidR="008F1DE5" w:rsidRDefault="00057281" w:rsidP="00057281">
      <w:pPr>
        <w:pStyle w:val="Heading6"/>
        <w:ind w:left="1276" w:right="-23" w:hanging="283"/>
      </w:pPr>
      <w:r>
        <w:t>Establish, communicate and</w:t>
      </w:r>
      <w:r w:rsidR="008F1DE5">
        <w:t xml:space="preserve"> implement environmental operational controls to reduce any adverse impacts on t</w:t>
      </w:r>
      <w:r>
        <w:t>he environment from the company’s</w:t>
      </w:r>
      <w:r w:rsidR="008F1DE5">
        <w:t xml:space="preserve"> activities, products and services;</w:t>
      </w:r>
    </w:p>
    <w:p w:rsidR="008F1DE5" w:rsidRDefault="008F1DE5" w:rsidP="00057281">
      <w:pPr>
        <w:pStyle w:val="Heading6"/>
        <w:ind w:left="1276" w:right="-23" w:hanging="283"/>
      </w:pPr>
      <w:r>
        <w:t xml:space="preserve">Ensure compliance by FDC and its suppliers </w:t>
      </w:r>
      <w:r w:rsidR="00057281">
        <w:t>and</w:t>
      </w:r>
      <w:r>
        <w:t xml:space="preserve"> subcontractors with all relevant environmental legislation, any applicable licence, approval and permit, regulatory requirements and this EMP;</w:t>
      </w:r>
    </w:p>
    <w:p w:rsidR="008F1DE5" w:rsidRDefault="008F1DE5" w:rsidP="00057281">
      <w:pPr>
        <w:pStyle w:val="Heading6"/>
        <w:ind w:left="1276" w:right="-23" w:hanging="283"/>
      </w:pPr>
      <w:r>
        <w:lastRenderedPageBreak/>
        <w:t>Ensure that works are managed to reduce adverse impacts on the environment;</w:t>
      </w:r>
    </w:p>
    <w:p w:rsidR="008F1DE5" w:rsidRDefault="008F1DE5" w:rsidP="00057281">
      <w:pPr>
        <w:pStyle w:val="Heading6"/>
        <w:ind w:left="1276" w:right="-23" w:hanging="283"/>
      </w:pPr>
      <w:r>
        <w:t xml:space="preserve">Action any outcomes from incidents or accidents, project audits or other identified non-conformances and to continually improve the Environmental Management System. </w:t>
      </w:r>
    </w:p>
    <w:p w:rsidR="007A4310" w:rsidRPr="00A50CC8" w:rsidRDefault="007A4310" w:rsidP="007A4310">
      <w:pPr>
        <w:pStyle w:val="Heading6"/>
        <w:numPr>
          <w:ilvl w:val="0"/>
          <w:numId w:val="0"/>
        </w:numPr>
        <w:ind w:left="1560"/>
      </w:pPr>
    </w:p>
    <w:p w:rsidR="000D0895" w:rsidRDefault="00BB0760" w:rsidP="00A50CC8">
      <w:pPr>
        <w:pStyle w:val="Heading2"/>
      </w:pPr>
      <w:bookmarkStart w:id="17" w:name="_Toc501353865"/>
      <w:bookmarkStart w:id="18" w:name="_Toc19342688"/>
      <w:bookmarkStart w:id="19" w:name="_Toc31768191"/>
      <w:bookmarkStart w:id="20" w:name="_Toc171155101"/>
      <w:r>
        <w:t>Environmental Objectives</w:t>
      </w:r>
      <w:bookmarkEnd w:id="17"/>
    </w:p>
    <w:p w:rsidR="00BB0760" w:rsidRPr="00932A38" w:rsidRDefault="00BB0760" w:rsidP="00E44F78">
      <w:pPr>
        <w:pStyle w:val="HiddenChar"/>
      </w:pPr>
      <w:r w:rsidRPr="00932A38">
        <w:t>Edit this clause with the project requirements</w:t>
      </w:r>
    </w:p>
    <w:p w:rsidR="00BB0760" w:rsidRDefault="00BB0760" w:rsidP="00750B7D">
      <w:pPr>
        <w:pStyle w:val="Heading5"/>
      </w:pPr>
      <w:r>
        <w:t>The objectives for the project are:</w:t>
      </w:r>
    </w:p>
    <w:tbl>
      <w:tblPr>
        <w:tblStyle w:val="TableGrid"/>
        <w:tblW w:w="8647" w:type="dxa"/>
        <w:tblInd w:w="846" w:type="dxa"/>
        <w:tblLook w:val="04A0" w:firstRow="1" w:lastRow="0" w:firstColumn="1" w:lastColumn="0" w:noHBand="0" w:noVBand="1"/>
      </w:tblPr>
      <w:tblGrid>
        <w:gridCol w:w="3815"/>
        <w:gridCol w:w="4832"/>
      </w:tblGrid>
      <w:tr w:rsidR="00BB0760" w:rsidRPr="00F429CA" w:rsidTr="00057281">
        <w:trPr>
          <w:trHeight w:val="227"/>
        </w:trPr>
        <w:tc>
          <w:tcPr>
            <w:tcW w:w="3815" w:type="dxa"/>
            <w:shd w:val="clear" w:color="auto" w:fill="595959" w:themeFill="text1" w:themeFillTint="A6"/>
          </w:tcPr>
          <w:p w:rsidR="00BB0760" w:rsidRPr="008F35D9" w:rsidRDefault="00BB0760" w:rsidP="006B6181">
            <w:pPr>
              <w:rPr>
                <w:b/>
                <w:color w:val="FFFFFF" w:themeColor="background1"/>
              </w:rPr>
            </w:pPr>
            <w:r w:rsidRPr="008F35D9">
              <w:rPr>
                <w:b/>
                <w:color w:val="FFFFFF" w:themeColor="background1"/>
              </w:rPr>
              <w:t>Aspect</w:t>
            </w:r>
          </w:p>
        </w:tc>
        <w:tc>
          <w:tcPr>
            <w:tcW w:w="4832" w:type="dxa"/>
            <w:shd w:val="clear" w:color="auto" w:fill="595959" w:themeFill="text1" w:themeFillTint="A6"/>
          </w:tcPr>
          <w:p w:rsidR="00BB0760" w:rsidRPr="008F35D9" w:rsidRDefault="00BB0760" w:rsidP="006B6181">
            <w:pPr>
              <w:rPr>
                <w:b/>
                <w:color w:val="FFFFFF" w:themeColor="background1"/>
              </w:rPr>
            </w:pPr>
            <w:r w:rsidRPr="008F35D9">
              <w:rPr>
                <w:b/>
                <w:color w:val="FFFFFF" w:themeColor="background1"/>
              </w:rPr>
              <w:t>Objective</w:t>
            </w:r>
          </w:p>
        </w:tc>
      </w:tr>
      <w:tr w:rsidR="00BB0760" w:rsidTr="00057281">
        <w:trPr>
          <w:trHeight w:val="227"/>
        </w:trPr>
        <w:tc>
          <w:tcPr>
            <w:tcW w:w="3815" w:type="dxa"/>
          </w:tcPr>
          <w:p w:rsidR="00BB0760" w:rsidRDefault="00BB0760" w:rsidP="006B6181">
            <w:r>
              <w:t>Waste</w:t>
            </w:r>
          </w:p>
        </w:tc>
        <w:tc>
          <w:tcPr>
            <w:tcW w:w="4832" w:type="dxa"/>
          </w:tcPr>
          <w:p w:rsidR="00BB0760" w:rsidRDefault="00BB0760" w:rsidP="006B6181">
            <w:r>
              <w:t>To minimise waste going to landfill</w:t>
            </w:r>
          </w:p>
        </w:tc>
      </w:tr>
      <w:tr w:rsidR="00BB0760" w:rsidTr="00057281">
        <w:trPr>
          <w:trHeight w:val="227"/>
        </w:trPr>
        <w:tc>
          <w:tcPr>
            <w:tcW w:w="3815" w:type="dxa"/>
          </w:tcPr>
          <w:p w:rsidR="00BB0760" w:rsidRDefault="00BB0760" w:rsidP="006B6181">
            <w:r>
              <w:t>Sediment &amp; Erosion Control</w:t>
            </w:r>
          </w:p>
        </w:tc>
        <w:tc>
          <w:tcPr>
            <w:tcW w:w="4832" w:type="dxa"/>
          </w:tcPr>
          <w:p w:rsidR="00BB0760" w:rsidRDefault="00BB0760" w:rsidP="006B6181">
            <w:r>
              <w:t>To prevent sediment from entering waterways or stormwater</w:t>
            </w:r>
          </w:p>
        </w:tc>
      </w:tr>
      <w:tr w:rsidR="00BB0760" w:rsidTr="00057281">
        <w:trPr>
          <w:trHeight w:val="227"/>
        </w:trPr>
        <w:tc>
          <w:tcPr>
            <w:tcW w:w="3815" w:type="dxa"/>
          </w:tcPr>
          <w:p w:rsidR="00BB0760" w:rsidRDefault="00BB0760" w:rsidP="00057281">
            <w:r>
              <w:t xml:space="preserve">Water </w:t>
            </w:r>
            <w:r w:rsidR="00057281">
              <w:t>Q</w:t>
            </w:r>
            <w:r>
              <w:t>uality</w:t>
            </w:r>
          </w:p>
        </w:tc>
        <w:tc>
          <w:tcPr>
            <w:tcW w:w="4832" w:type="dxa"/>
          </w:tcPr>
          <w:p w:rsidR="00BB0760" w:rsidRDefault="00BB0760" w:rsidP="006B6181">
            <w:r>
              <w:t>To prevent contamination of water ways</w:t>
            </w:r>
          </w:p>
        </w:tc>
      </w:tr>
      <w:tr w:rsidR="00BB0760" w:rsidTr="00057281">
        <w:trPr>
          <w:trHeight w:val="227"/>
        </w:trPr>
        <w:tc>
          <w:tcPr>
            <w:tcW w:w="3815" w:type="dxa"/>
          </w:tcPr>
          <w:p w:rsidR="00BB0760" w:rsidRDefault="00057281" w:rsidP="006B6181">
            <w:r>
              <w:t>Noise &amp; V</w:t>
            </w:r>
            <w:r w:rsidR="00BB0760">
              <w:t>ibration</w:t>
            </w:r>
          </w:p>
        </w:tc>
        <w:tc>
          <w:tcPr>
            <w:tcW w:w="4832" w:type="dxa"/>
          </w:tcPr>
          <w:p w:rsidR="00BB0760" w:rsidRDefault="00BB0760" w:rsidP="006B6181">
            <w:r>
              <w:t>To minimise noise and vibration</w:t>
            </w:r>
          </w:p>
        </w:tc>
      </w:tr>
      <w:tr w:rsidR="00BB0760" w:rsidTr="00057281">
        <w:trPr>
          <w:trHeight w:val="227"/>
        </w:trPr>
        <w:tc>
          <w:tcPr>
            <w:tcW w:w="3815" w:type="dxa"/>
          </w:tcPr>
          <w:p w:rsidR="00BB0760" w:rsidRDefault="00BB0760" w:rsidP="006B6181">
            <w:r>
              <w:t>Dust</w:t>
            </w:r>
          </w:p>
        </w:tc>
        <w:tc>
          <w:tcPr>
            <w:tcW w:w="4832" w:type="dxa"/>
          </w:tcPr>
          <w:p w:rsidR="00BB0760" w:rsidRDefault="00BB0760" w:rsidP="006B6181">
            <w:r>
              <w:t>To limit dust</w:t>
            </w:r>
          </w:p>
        </w:tc>
      </w:tr>
      <w:bookmarkEnd w:id="18"/>
      <w:bookmarkEnd w:id="19"/>
      <w:bookmarkEnd w:id="20"/>
    </w:tbl>
    <w:p w:rsidR="007A4310" w:rsidRDefault="007A4310" w:rsidP="007A4310">
      <w:pPr>
        <w:pStyle w:val="Heading2"/>
        <w:numPr>
          <w:ilvl w:val="0"/>
          <w:numId w:val="0"/>
        </w:numPr>
        <w:ind w:left="426"/>
      </w:pPr>
    </w:p>
    <w:p w:rsidR="000D0895" w:rsidRDefault="00F429CA" w:rsidP="00A50CC8">
      <w:pPr>
        <w:pStyle w:val="Heading2"/>
      </w:pPr>
      <w:bookmarkStart w:id="21" w:name="_Toc501353866"/>
      <w:r>
        <w:t>Key Environmental Issues</w:t>
      </w:r>
      <w:bookmarkEnd w:id="21"/>
    </w:p>
    <w:p w:rsidR="00BB0760" w:rsidRPr="00932A38" w:rsidRDefault="00BB0760" w:rsidP="00E44F78">
      <w:pPr>
        <w:pStyle w:val="HiddenChar"/>
      </w:pPr>
      <w:r w:rsidRPr="00932A38">
        <w:t>Edit this clause with the project requirements</w:t>
      </w:r>
    </w:p>
    <w:p w:rsidR="000D0895" w:rsidRDefault="00BB0760" w:rsidP="00750B7D">
      <w:pPr>
        <w:pStyle w:val="Heading5"/>
      </w:pPr>
      <w:r>
        <w:t>The key environmental issues on the project are:</w:t>
      </w:r>
    </w:p>
    <w:p w:rsidR="00BB0760" w:rsidRDefault="00BB0760" w:rsidP="00BB0760">
      <w:pPr>
        <w:pStyle w:val="Heading6"/>
      </w:pPr>
      <w:r>
        <w:t>Noise and vibration</w:t>
      </w:r>
    </w:p>
    <w:p w:rsidR="00BB0760" w:rsidRDefault="00BB0760" w:rsidP="00BB0760">
      <w:pPr>
        <w:pStyle w:val="Heading6"/>
      </w:pPr>
      <w:r>
        <w:t>Water management</w:t>
      </w:r>
    </w:p>
    <w:p w:rsidR="00BB0760" w:rsidRDefault="00BB0760" w:rsidP="00BB0760">
      <w:pPr>
        <w:pStyle w:val="Heading6"/>
      </w:pPr>
      <w:r>
        <w:t>Stormwater</w:t>
      </w:r>
    </w:p>
    <w:p w:rsidR="00BB0760" w:rsidRDefault="00BB0760" w:rsidP="00BB0760">
      <w:pPr>
        <w:pStyle w:val="Heading6"/>
      </w:pPr>
      <w:r>
        <w:t>Erosion and sediment control</w:t>
      </w:r>
    </w:p>
    <w:p w:rsidR="00BB0760" w:rsidRDefault="00BB0760" w:rsidP="00BB0760">
      <w:pPr>
        <w:pStyle w:val="Heading6"/>
      </w:pPr>
      <w:r>
        <w:t>Air quality</w:t>
      </w:r>
    </w:p>
    <w:p w:rsidR="00BB0760" w:rsidRDefault="00BB0760" w:rsidP="00BB0760">
      <w:pPr>
        <w:pStyle w:val="Heading6"/>
      </w:pPr>
      <w:r>
        <w:t>Asbestos</w:t>
      </w:r>
    </w:p>
    <w:p w:rsidR="00BB0760" w:rsidRDefault="00BB0760" w:rsidP="00BB0760">
      <w:pPr>
        <w:pStyle w:val="Heading6"/>
      </w:pPr>
      <w:r>
        <w:t>Waste</w:t>
      </w:r>
    </w:p>
    <w:p w:rsidR="00BB0760" w:rsidRDefault="00AF6129" w:rsidP="00AF6129">
      <w:pPr>
        <w:pStyle w:val="Heading6"/>
      </w:pPr>
      <w:r w:rsidRPr="00AF6129">
        <w:t>CIS Sustainability Bronze Rating</w:t>
      </w:r>
    </w:p>
    <w:p w:rsidR="007A4310" w:rsidRDefault="007A4310" w:rsidP="00AF6129">
      <w:pPr>
        <w:pStyle w:val="Heading6"/>
        <w:numPr>
          <w:ilvl w:val="0"/>
          <w:numId w:val="0"/>
        </w:numPr>
        <w:ind w:left="1248"/>
      </w:pPr>
    </w:p>
    <w:p w:rsidR="000D0895" w:rsidRDefault="00BB0760" w:rsidP="00A50CC8">
      <w:pPr>
        <w:pStyle w:val="Heading2"/>
        <w:rPr>
          <w:lang w:eastAsia="en-AU"/>
        </w:rPr>
      </w:pPr>
      <w:bookmarkStart w:id="22" w:name="_Toc501353867"/>
      <w:r>
        <w:rPr>
          <w:lang w:eastAsia="en-AU"/>
        </w:rPr>
        <w:t>Environmental Rating Tools</w:t>
      </w:r>
      <w:bookmarkEnd w:id="22"/>
    </w:p>
    <w:p w:rsidR="00AF6129" w:rsidRPr="005533F4" w:rsidRDefault="00AF6129" w:rsidP="00AF6129">
      <w:pPr>
        <w:pStyle w:val="Heading3"/>
      </w:pPr>
      <w:bookmarkStart w:id="23" w:name="_Toc473724884"/>
      <w:r>
        <w:t>CIS Sustainability Standard</w:t>
      </w:r>
      <w:bookmarkEnd w:id="23"/>
    </w:p>
    <w:p w:rsidR="00511F11" w:rsidRDefault="00BB0760" w:rsidP="00F429CA">
      <w:pPr>
        <w:pStyle w:val="Heading4"/>
      </w:pPr>
      <w:r>
        <w:t>Overview</w:t>
      </w:r>
    </w:p>
    <w:p w:rsidR="00AF6129" w:rsidRPr="00CF5F44" w:rsidRDefault="00AF6129" w:rsidP="00AF6129">
      <w:pPr>
        <w:autoSpaceDE w:val="0"/>
        <w:autoSpaceDN w:val="0"/>
        <w:adjustRightInd w:val="0"/>
        <w:rPr>
          <w:rFonts w:cs="Arial"/>
          <w:szCs w:val="22"/>
        </w:rPr>
      </w:pPr>
      <w:r w:rsidRPr="00CF5F44">
        <w:rPr>
          <w:rFonts w:cs="Arial"/>
          <w:szCs w:val="22"/>
        </w:rPr>
        <w:t>The FASS project is targeting a minimum Bronze rating in the CIS Sustainability</w:t>
      </w:r>
    </w:p>
    <w:p w:rsidR="00AF6129" w:rsidRPr="00CF5F44" w:rsidRDefault="00AF6129" w:rsidP="00AF6129">
      <w:pPr>
        <w:autoSpaceDE w:val="0"/>
        <w:autoSpaceDN w:val="0"/>
        <w:adjustRightInd w:val="0"/>
        <w:rPr>
          <w:rFonts w:cs="Arial"/>
          <w:szCs w:val="22"/>
        </w:rPr>
      </w:pPr>
      <w:r w:rsidRPr="00CF5F44">
        <w:rPr>
          <w:rFonts w:cs="Arial"/>
          <w:szCs w:val="22"/>
        </w:rPr>
        <w:t>Framework tool. The CIS Sustainability Standard sets out the minimum requirements for achieving sustainable design of major building projects at the University of Sydney.</w:t>
      </w:r>
    </w:p>
    <w:p w:rsidR="00AF6129" w:rsidRPr="00CF5F44" w:rsidRDefault="00AF6129" w:rsidP="00AF6129">
      <w:pPr>
        <w:autoSpaceDE w:val="0"/>
        <w:autoSpaceDN w:val="0"/>
        <w:adjustRightInd w:val="0"/>
        <w:rPr>
          <w:rFonts w:cs="Arial"/>
          <w:szCs w:val="22"/>
        </w:rPr>
      </w:pPr>
      <w:r w:rsidRPr="00CF5F44">
        <w:rPr>
          <w:rFonts w:cs="Arial"/>
          <w:szCs w:val="22"/>
        </w:rPr>
        <w:t>The requirements of this Standard are met by completing the University’s Sustainability</w:t>
      </w:r>
    </w:p>
    <w:p w:rsidR="00AF6129" w:rsidRPr="00CF5F44" w:rsidRDefault="00AF6129" w:rsidP="00AF6129">
      <w:pPr>
        <w:autoSpaceDE w:val="0"/>
        <w:autoSpaceDN w:val="0"/>
        <w:adjustRightInd w:val="0"/>
        <w:rPr>
          <w:rFonts w:cs="Arial"/>
          <w:szCs w:val="22"/>
        </w:rPr>
      </w:pPr>
      <w:r w:rsidRPr="00CF5F44">
        <w:rPr>
          <w:rFonts w:cs="Arial"/>
          <w:szCs w:val="22"/>
        </w:rPr>
        <w:t>Framework which is a dynamic Microsoft Excel based tool used by project teams to benchmark sustainability performance for a particular project.</w:t>
      </w:r>
    </w:p>
    <w:p w:rsidR="00AF6129" w:rsidRPr="00CF5F44" w:rsidRDefault="00AF6129" w:rsidP="00AF6129">
      <w:pPr>
        <w:autoSpaceDE w:val="0"/>
        <w:autoSpaceDN w:val="0"/>
        <w:adjustRightInd w:val="0"/>
        <w:rPr>
          <w:rFonts w:cs="Arial"/>
          <w:szCs w:val="22"/>
        </w:rPr>
      </w:pPr>
      <w:r w:rsidRPr="00CF5F44">
        <w:rPr>
          <w:rFonts w:cs="Arial"/>
          <w:szCs w:val="22"/>
        </w:rPr>
        <w:t>Within the Sustainability Framework individual measures define the specific design and infrastructure requirements to enhance sustainability of the project. Measures are grouped into the following categories within the framework:</w:t>
      </w:r>
    </w:p>
    <w:p w:rsidR="00AF6129" w:rsidRPr="00CF5F44" w:rsidRDefault="00AF6129" w:rsidP="005C1E42">
      <w:pPr>
        <w:pStyle w:val="ListParagraph"/>
        <w:numPr>
          <w:ilvl w:val="0"/>
          <w:numId w:val="7"/>
        </w:numPr>
        <w:autoSpaceDE w:val="0"/>
        <w:autoSpaceDN w:val="0"/>
        <w:adjustRightInd w:val="0"/>
        <w:rPr>
          <w:rFonts w:cs="Arial"/>
          <w:szCs w:val="22"/>
        </w:rPr>
      </w:pPr>
      <w:r w:rsidRPr="00CF5F44">
        <w:rPr>
          <w:rFonts w:cs="Arial"/>
          <w:szCs w:val="22"/>
        </w:rPr>
        <w:t>Place making and Landscape</w:t>
      </w:r>
    </w:p>
    <w:p w:rsidR="00AF6129" w:rsidRPr="00CF5F44" w:rsidRDefault="00AF6129" w:rsidP="005C1E42">
      <w:pPr>
        <w:pStyle w:val="ListParagraph"/>
        <w:numPr>
          <w:ilvl w:val="0"/>
          <w:numId w:val="7"/>
        </w:numPr>
        <w:autoSpaceDE w:val="0"/>
        <w:autoSpaceDN w:val="0"/>
        <w:adjustRightInd w:val="0"/>
        <w:rPr>
          <w:rFonts w:cs="Arial"/>
          <w:szCs w:val="22"/>
        </w:rPr>
      </w:pPr>
      <w:r w:rsidRPr="00CF5F44">
        <w:rPr>
          <w:rFonts w:cs="Arial"/>
          <w:szCs w:val="22"/>
        </w:rPr>
        <w:t>Leadership, Communication and Community Benefit</w:t>
      </w:r>
    </w:p>
    <w:p w:rsidR="00AF6129" w:rsidRPr="00CF5F44" w:rsidRDefault="00AF6129" w:rsidP="005C1E42">
      <w:pPr>
        <w:pStyle w:val="ListParagraph"/>
        <w:numPr>
          <w:ilvl w:val="0"/>
          <w:numId w:val="7"/>
        </w:numPr>
        <w:autoSpaceDE w:val="0"/>
        <w:autoSpaceDN w:val="0"/>
        <w:adjustRightInd w:val="0"/>
        <w:rPr>
          <w:rFonts w:cs="Arial"/>
          <w:szCs w:val="22"/>
        </w:rPr>
      </w:pPr>
      <w:r w:rsidRPr="00CF5F44">
        <w:rPr>
          <w:rFonts w:cs="Arial"/>
          <w:szCs w:val="22"/>
        </w:rPr>
        <w:t>Healthy Environment</w:t>
      </w:r>
    </w:p>
    <w:p w:rsidR="00AF6129" w:rsidRPr="00CF5F44" w:rsidRDefault="00AF6129" w:rsidP="005C1E42">
      <w:pPr>
        <w:pStyle w:val="ListParagraph"/>
        <w:numPr>
          <w:ilvl w:val="0"/>
          <w:numId w:val="7"/>
        </w:numPr>
        <w:autoSpaceDE w:val="0"/>
        <w:autoSpaceDN w:val="0"/>
        <w:adjustRightInd w:val="0"/>
        <w:rPr>
          <w:rFonts w:cs="Arial"/>
          <w:szCs w:val="22"/>
        </w:rPr>
      </w:pPr>
      <w:r w:rsidRPr="00CF5F44">
        <w:rPr>
          <w:rFonts w:cs="Arial"/>
          <w:szCs w:val="22"/>
        </w:rPr>
        <w:t>Resource Efficiency</w:t>
      </w:r>
    </w:p>
    <w:p w:rsidR="00AF6129" w:rsidRPr="00CF5F44" w:rsidRDefault="00AF6129" w:rsidP="005C1E42">
      <w:pPr>
        <w:pStyle w:val="ListParagraph"/>
        <w:numPr>
          <w:ilvl w:val="0"/>
          <w:numId w:val="7"/>
        </w:numPr>
        <w:autoSpaceDE w:val="0"/>
        <w:autoSpaceDN w:val="0"/>
        <w:adjustRightInd w:val="0"/>
        <w:rPr>
          <w:rFonts w:cs="Arial"/>
          <w:szCs w:val="22"/>
        </w:rPr>
      </w:pPr>
      <w:r w:rsidRPr="00CF5F44">
        <w:rPr>
          <w:rFonts w:cs="Arial"/>
          <w:szCs w:val="22"/>
        </w:rPr>
        <w:t>Materials</w:t>
      </w:r>
    </w:p>
    <w:p w:rsidR="00AF6129" w:rsidRPr="00CF5F44" w:rsidRDefault="00AF6129" w:rsidP="005C1E42">
      <w:pPr>
        <w:pStyle w:val="ListParagraph"/>
        <w:numPr>
          <w:ilvl w:val="0"/>
          <w:numId w:val="7"/>
        </w:numPr>
        <w:autoSpaceDE w:val="0"/>
        <w:autoSpaceDN w:val="0"/>
        <w:adjustRightInd w:val="0"/>
        <w:rPr>
          <w:rFonts w:cs="Arial"/>
          <w:szCs w:val="22"/>
        </w:rPr>
      </w:pPr>
      <w:r w:rsidRPr="00CF5F44">
        <w:rPr>
          <w:rFonts w:cs="Arial"/>
          <w:szCs w:val="22"/>
        </w:rPr>
        <w:t>Climate change and Infrastructure</w:t>
      </w:r>
    </w:p>
    <w:p w:rsidR="00AF6129" w:rsidRPr="00CF5F44" w:rsidRDefault="00AF6129" w:rsidP="00AF6129">
      <w:pPr>
        <w:autoSpaceDE w:val="0"/>
        <w:autoSpaceDN w:val="0"/>
        <w:adjustRightInd w:val="0"/>
        <w:rPr>
          <w:rFonts w:cs="Arial"/>
          <w:szCs w:val="22"/>
        </w:rPr>
      </w:pPr>
      <w:r w:rsidRPr="00CF5F44">
        <w:rPr>
          <w:rFonts w:cs="Arial"/>
          <w:szCs w:val="22"/>
        </w:rPr>
        <w:t>Each sustainability measure is awarded a number of points, proportional to the sustainability benefit delivered by it.</w:t>
      </w:r>
    </w:p>
    <w:p w:rsidR="00AF6129" w:rsidRPr="00CF5F44" w:rsidRDefault="00AF6129" w:rsidP="00AF6129">
      <w:pPr>
        <w:autoSpaceDE w:val="0"/>
        <w:autoSpaceDN w:val="0"/>
        <w:adjustRightInd w:val="0"/>
        <w:rPr>
          <w:rFonts w:cs="Arial"/>
          <w:szCs w:val="22"/>
        </w:rPr>
      </w:pPr>
      <w:r w:rsidRPr="00CF5F44">
        <w:rPr>
          <w:rFonts w:cs="Arial"/>
          <w:szCs w:val="22"/>
        </w:rPr>
        <w:t>The Sustainability Framework benchmarks sustainability across different building types by using common sustainability ambition levels. There are four ambition levels available:</w:t>
      </w:r>
    </w:p>
    <w:p w:rsidR="00AF6129" w:rsidRPr="00CF5F44" w:rsidRDefault="00AF6129" w:rsidP="005C1E42">
      <w:pPr>
        <w:pStyle w:val="ListParagraph"/>
        <w:numPr>
          <w:ilvl w:val="0"/>
          <w:numId w:val="7"/>
        </w:numPr>
        <w:autoSpaceDE w:val="0"/>
        <w:autoSpaceDN w:val="0"/>
        <w:adjustRightInd w:val="0"/>
        <w:rPr>
          <w:rFonts w:cs="Arial"/>
          <w:szCs w:val="22"/>
        </w:rPr>
      </w:pPr>
      <w:r w:rsidRPr="00CF5F44">
        <w:rPr>
          <w:rFonts w:eastAsia="SymbolMT" w:cs="Arial"/>
          <w:szCs w:val="22"/>
        </w:rPr>
        <w:t xml:space="preserve"> </w:t>
      </w:r>
      <w:r w:rsidRPr="00CF5F44">
        <w:rPr>
          <w:rFonts w:cs="Arial"/>
          <w:szCs w:val="22"/>
        </w:rPr>
        <w:t>Bronze – corresponds to 65-69% of the total points available</w:t>
      </w:r>
    </w:p>
    <w:p w:rsidR="00AF6129" w:rsidRPr="00CF5F44" w:rsidRDefault="00AF6129" w:rsidP="005C1E42">
      <w:pPr>
        <w:pStyle w:val="ListParagraph"/>
        <w:numPr>
          <w:ilvl w:val="0"/>
          <w:numId w:val="7"/>
        </w:numPr>
        <w:autoSpaceDE w:val="0"/>
        <w:autoSpaceDN w:val="0"/>
        <w:adjustRightInd w:val="0"/>
        <w:rPr>
          <w:rFonts w:cs="Arial"/>
          <w:szCs w:val="22"/>
        </w:rPr>
      </w:pPr>
      <w:r w:rsidRPr="00CF5F44">
        <w:rPr>
          <w:rFonts w:cs="Arial"/>
          <w:szCs w:val="22"/>
        </w:rPr>
        <w:t xml:space="preserve"> Silver – corresponds to 70-74% of the total points available</w:t>
      </w:r>
    </w:p>
    <w:p w:rsidR="00AF6129" w:rsidRPr="00CF5F44" w:rsidRDefault="00AF6129" w:rsidP="005C1E42">
      <w:pPr>
        <w:pStyle w:val="ListParagraph"/>
        <w:numPr>
          <w:ilvl w:val="0"/>
          <w:numId w:val="7"/>
        </w:numPr>
        <w:autoSpaceDE w:val="0"/>
        <w:autoSpaceDN w:val="0"/>
        <w:adjustRightInd w:val="0"/>
        <w:rPr>
          <w:rFonts w:cs="Arial"/>
          <w:szCs w:val="22"/>
        </w:rPr>
      </w:pPr>
      <w:r w:rsidRPr="00CF5F44">
        <w:rPr>
          <w:rFonts w:cs="Arial"/>
          <w:szCs w:val="22"/>
        </w:rPr>
        <w:t xml:space="preserve"> Gold – corresponds to 75-79% of the total points available</w:t>
      </w:r>
    </w:p>
    <w:p w:rsidR="00AF6129" w:rsidRPr="00CF5F44" w:rsidRDefault="00AF6129" w:rsidP="005C1E42">
      <w:pPr>
        <w:pStyle w:val="ListParagraph"/>
        <w:numPr>
          <w:ilvl w:val="0"/>
          <w:numId w:val="7"/>
        </w:numPr>
        <w:autoSpaceDE w:val="0"/>
        <w:autoSpaceDN w:val="0"/>
        <w:adjustRightInd w:val="0"/>
        <w:rPr>
          <w:rFonts w:cs="Arial"/>
          <w:szCs w:val="22"/>
        </w:rPr>
      </w:pPr>
      <w:r w:rsidRPr="00CF5F44">
        <w:rPr>
          <w:rFonts w:eastAsia="SymbolMT" w:cs="Arial"/>
          <w:szCs w:val="22"/>
        </w:rPr>
        <w:t xml:space="preserve"> </w:t>
      </w:r>
      <w:r w:rsidRPr="00CF5F44">
        <w:rPr>
          <w:rFonts w:cs="Arial"/>
          <w:szCs w:val="22"/>
        </w:rPr>
        <w:t>Platinum – corresponds to &gt;80% of the total points available</w:t>
      </w:r>
    </w:p>
    <w:p w:rsidR="00AF6129" w:rsidRPr="00CF5F44" w:rsidRDefault="00AF6129" w:rsidP="00AF6129">
      <w:pPr>
        <w:pStyle w:val="ListParagraph"/>
        <w:autoSpaceDE w:val="0"/>
        <w:autoSpaceDN w:val="0"/>
        <w:adjustRightInd w:val="0"/>
        <w:rPr>
          <w:rFonts w:cs="Arial"/>
          <w:szCs w:val="22"/>
        </w:rPr>
      </w:pPr>
    </w:p>
    <w:p w:rsidR="00AF6129" w:rsidRPr="00CF5F44" w:rsidRDefault="00AF6129" w:rsidP="00AF6129">
      <w:pPr>
        <w:autoSpaceDE w:val="0"/>
        <w:autoSpaceDN w:val="0"/>
        <w:adjustRightInd w:val="0"/>
        <w:rPr>
          <w:rFonts w:cs="Arial"/>
          <w:szCs w:val="22"/>
        </w:rPr>
      </w:pPr>
      <w:r w:rsidRPr="00CF5F44">
        <w:rPr>
          <w:rFonts w:cs="Arial"/>
          <w:szCs w:val="22"/>
        </w:rPr>
        <w:lastRenderedPageBreak/>
        <w:t>The Sustainability Framework includes a number of mandatory measures and discretionary measures. The total points needed to meet the project sustainability ambition level are achieved by implementing mandatory measures plus additional discretionary measures.</w:t>
      </w:r>
    </w:p>
    <w:p w:rsidR="00AF6129" w:rsidRPr="00CF5F44" w:rsidRDefault="00AF6129" w:rsidP="00AF6129">
      <w:pPr>
        <w:autoSpaceDE w:val="0"/>
        <w:autoSpaceDN w:val="0"/>
        <w:adjustRightInd w:val="0"/>
        <w:rPr>
          <w:rFonts w:cs="Arial"/>
          <w:szCs w:val="22"/>
        </w:rPr>
      </w:pPr>
      <w:r w:rsidRPr="00CF5F44">
        <w:rPr>
          <w:rFonts w:cs="Arial"/>
          <w:b/>
          <w:szCs w:val="22"/>
        </w:rPr>
        <w:t>The target for the FASS project is to achieve a Bronze rating</w:t>
      </w:r>
      <w:r w:rsidRPr="00CF5F44">
        <w:rPr>
          <w:rFonts w:cs="Arial"/>
          <w:szCs w:val="22"/>
        </w:rPr>
        <w:t xml:space="preserve"> and a number of initiatives are proposed by the design team to meet this target which is defined with respective consultant specifications.</w:t>
      </w:r>
    </w:p>
    <w:p w:rsidR="00AF6129" w:rsidRDefault="00AF6129" w:rsidP="00AF6129">
      <w:pPr>
        <w:pStyle w:val="Heading4"/>
        <w:numPr>
          <w:ilvl w:val="0"/>
          <w:numId w:val="0"/>
        </w:numPr>
        <w:ind w:left="993"/>
      </w:pPr>
    </w:p>
    <w:p w:rsidR="000D0895" w:rsidRPr="00684A21" w:rsidRDefault="00021F72" w:rsidP="00857F05">
      <w:pPr>
        <w:pStyle w:val="Heading1"/>
      </w:pPr>
      <w:bookmarkStart w:id="24" w:name="_Toc501353872"/>
      <w:r>
        <w:t>Internal and External Communication</w:t>
      </w:r>
      <w:bookmarkEnd w:id="24"/>
    </w:p>
    <w:p w:rsidR="000D0895" w:rsidRPr="00AC1486" w:rsidRDefault="00021F72" w:rsidP="00A50CC8">
      <w:pPr>
        <w:pStyle w:val="Heading2"/>
      </w:pPr>
      <w:bookmarkStart w:id="25" w:name="_Toc501353873"/>
      <w:r>
        <w:t>Project Organisational Chart</w:t>
      </w:r>
      <w:bookmarkEnd w:id="25"/>
    </w:p>
    <w:p w:rsidR="000D0895" w:rsidRDefault="00021F72" w:rsidP="00750B7D">
      <w:pPr>
        <w:pStyle w:val="Heading5"/>
      </w:pPr>
      <w:r>
        <w:t xml:space="preserve">The </w:t>
      </w:r>
      <w:r w:rsidR="00057281">
        <w:t>Project Organisation</w:t>
      </w:r>
      <w:r w:rsidR="007B5427">
        <w:t>al</w:t>
      </w:r>
      <w:r w:rsidR="00057281">
        <w:t xml:space="preserve"> C</w:t>
      </w:r>
      <w:r>
        <w:t>hart</w:t>
      </w:r>
      <w:r w:rsidR="00057281">
        <w:t xml:space="preserve"> (F102)</w:t>
      </w:r>
      <w:r>
        <w:t xml:space="preserve"> is included in the Appendices of the Project Management Plan. </w:t>
      </w:r>
    </w:p>
    <w:p w:rsidR="007A4310" w:rsidRPr="00AC1486" w:rsidRDefault="007A4310" w:rsidP="00750B7D">
      <w:pPr>
        <w:pStyle w:val="Heading5"/>
      </w:pPr>
    </w:p>
    <w:p w:rsidR="000D0895" w:rsidRPr="00AC1486" w:rsidRDefault="00021F72" w:rsidP="00125B04">
      <w:pPr>
        <w:pStyle w:val="Heading2"/>
        <w:jc w:val="both"/>
      </w:pPr>
      <w:bookmarkStart w:id="26" w:name="_Toc501353874"/>
      <w:r>
        <w:t>Responsibilities &amp; Authorities</w:t>
      </w:r>
      <w:bookmarkEnd w:id="26"/>
    </w:p>
    <w:p w:rsidR="000D0895" w:rsidRDefault="00021F72" w:rsidP="00750B7D">
      <w:pPr>
        <w:pStyle w:val="Heading5"/>
      </w:pPr>
      <w:r>
        <w:t>Position descriptions and skills register of each member of the project team are included in the Appendices of the Project Management Plan</w:t>
      </w:r>
      <w:r w:rsidR="000D0895" w:rsidRPr="00AC1486">
        <w:t>.</w:t>
      </w:r>
    </w:p>
    <w:p w:rsidR="007A4310" w:rsidRDefault="007A4310" w:rsidP="00750B7D">
      <w:pPr>
        <w:pStyle w:val="Heading5"/>
      </w:pPr>
    </w:p>
    <w:p w:rsidR="000D0895" w:rsidRPr="00AC1486" w:rsidRDefault="00021F72" w:rsidP="00125B04">
      <w:pPr>
        <w:pStyle w:val="Heading2"/>
        <w:jc w:val="both"/>
      </w:pPr>
      <w:bookmarkStart w:id="27" w:name="_Toc501353875"/>
      <w:r>
        <w:t>Contact Details</w:t>
      </w:r>
      <w:bookmarkEnd w:id="27"/>
    </w:p>
    <w:p w:rsidR="000D0895" w:rsidRDefault="00021F72" w:rsidP="00750B7D">
      <w:pPr>
        <w:pStyle w:val="Heading5"/>
      </w:pPr>
      <w:r>
        <w:t>Contact details of Key Personnel, Stakeholders and Environmental Agencies are included in the Appendices of the Project Management Plan</w:t>
      </w:r>
      <w:r w:rsidR="000D0895" w:rsidRPr="00AC1486">
        <w:t>.</w:t>
      </w:r>
    </w:p>
    <w:p w:rsidR="007A4310" w:rsidRDefault="007A4310" w:rsidP="00750B7D">
      <w:pPr>
        <w:pStyle w:val="Heading5"/>
      </w:pPr>
    </w:p>
    <w:p w:rsidR="000D0895" w:rsidRPr="00AC1486" w:rsidRDefault="00021F72" w:rsidP="00125B04">
      <w:pPr>
        <w:pStyle w:val="Heading1"/>
        <w:jc w:val="both"/>
      </w:pPr>
      <w:bookmarkStart w:id="28" w:name="_Toc501353876"/>
      <w:r>
        <w:t>Environmental Actions</w:t>
      </w:r>
      <w:bookmarkEnd w:id="28"/>
    </w:p>
    <w:p w:rsidR="000D0895" w:rsidRPr="00AC1486" w:rsidRDefault="00021F72" w:rsidP="00125B04">
      <w:pPr>
        <w:pStyle w:val="Heading2"/>
        <w:jc w:val="both"/>
      </w:pPr>
      <w:bookmarkStart w:id="29" w:name="_Toc501353877"/>
      <w:r>
        <w:t>Environmental Risks / Environmental Aspects</w:t>
      </w:r>
      <w:bookmarkEnd w:id="29"/>
    </w:p>
    <w:p w:rsidR="00021F72" w:rsidRDefault="00021F72" w:rsidP="00750B7D">
      <w:pPr>
        <w:pStyle w:val="Heading5"/>
      </w:pPr>
      <w:r>
        <w:t>Potential environmental obligations and risks associated with the project shall be identified prior to the start of the project by the Project Manager on the FDC Site Risk Assessment</w:t>
      </w:r>
      <w:r w:rsidR="000D0895" w:rsidRPr="00AC1486">
        <w:t>.</w:t>
      </w:r>
    </w:p>
    <w:p w:rsidR="00021F72" w:rsidRDefault="00021F72" w:rsidP="00750B7D">
      <w:pPr>
        <w:pStyle w:val="Heading5"/>
      </w:pPr>
      <w:r>
        <w:t xml:space="preserve">The Environmental Risk Assessment will be provided to subcontractors and suppliers as part of the subcontract and supply contracts. </w:t>
      </w:r>
    </w:p>
    <w:p w:rsidR="00021F72" w:rsidRDefault="00021F72" w:rsidP="00750B7D">
      <w:pPr>
        <w:pStyle w:val="Heading5"/>
      </w:pPr>
      <w:r>
        <w:t>Where risks are identified as medium to high in the matrix, the impacts associated with FDC’s activities, products and services will be deemed as “significant” and require operational controls that shall be described on the Environmental Actions &amp; Monitoring Table</w:t>
      </w:r>
      <w:r w:rsidR="00057281">
        <w:t xml:space="preserve"> (F070). Refer to Appendix 3</w:t>
      </w:r>
      <w:r>
        <w:t xml:space="preserve">. </w:t>
      </w:r>
    </w:p>
    <w:p w:rsidR="000D0895" w:rsidRDefault="00021F72" w:rsidP="00750B7D">
      <w:pPr>
        <w:pStyle w:val="Heading5"/>
      </w:pPr>
      <w:r>
        <w:t xml:space="preserve">Significant aspects may impact on the environment positively (e.g. recycling) or negatively (e.g. pollution). </w:t>
      </w:r>
      <w:r w:rsidR="000D0895" w:rsidRPr="00AC1486">
        <w:t xml:space="preserve"> </w:t>
      </w:r>
    </w:p>
    <w:p w:rsidR="007A4310" w:rsidRDefault="007A4310" w:rsidP="00750B7D">
      <w:pPr>
        <w:pStyle w:val="Heading5"/>
      </w:pPr>
    </w:p>
    <w:p w:rsidR="000D0895" w:rsidRPr="00AC1486" w:rsidRDefault="002031A9" w:rsidP="00125B04">
      <w:pPr>
        <w:pStyle w:val="Heading2"/>
        <w:jc w:val="both"/>
      </w:pPr>
      <w:bookmarkStart w:id="30" w:name="_Toc501353878"/>
      <w:r>
        <w:t>Environmental Impacts and Controls</w:t>
      </w:r>
      <w:bookmarkEnd w:id="30"/>
    </w:p>
    <w:p w:rsidR="000D0895" w:rsidRPr="0016008C" w:rsidRDefault="002031A9" w:rsidP="00125B04">
      <w:pPr>
        <w:pStyle w:val="Heading3"/>
      </w:pPr>
      <w:bookmarkStart w:id="31" w:name="_Toc501353879"/>
      <w:bookmarkStart w:id="32" w:name="_Toc19342687"/>
      <w:bookmarkStart w:id="33" w:name="_Toc31768189"/>
      <w:bookmarkStart w:id="34" w:name="_Toc171155113"/>
      <w:r>
        <w:t>Project Environmental Management Plans</w:t>
      </w:r>
      <w:bookmarkEnd w:id="31"/>
    </w:p>
    <w:p w:rsidR="000D0895" w:rsidRPr="005544DE" w:rsidRDefault="002031A9" w:rsidP="00750B7D">
      <w:pPr>
        <w:pStyle w:val="Heading5"/>
      </w:pPr>
      <w:r w:rsidRPr="005544DE">
        <w:t>The Environmental Ac</w:t>
      </w:r>
      <w:r w:rsidR="005544DE">
        <w:t xml:space="preserve">tions &amp; Monitoring Table </w:t>
      </w:r>
      <w:r w:rsidR="00057281">
        <w:t xml:space="preserve">(F070) </w:t>
      </w:r>
      <w:r w:rsidR="005544DE">
        <w:t>describ</w:t>
      </w:r>
      <w:r w:rsidRPr="005544DE">
        <w:t>es operational controls used to manage environme</w:t>
      </w:r>
      <w:r w:rsidR="00057281">
        <w:t>ntal issues. Refer to Appendix 3</w:t>
      </w:r>
      <w:r w:rsidRPr="005544DE">
        <w:t>.</w:t>
      </w:r>
    </w:p>
    <w:p w:rsidR="002031A9" w:rsidRDefault="002031A9" w:rsidP="00750B7D">
      <w:pPr>
        <w:pStyle w:val="Heading5"/>
      </w:pPr>
      <w:r>
        <w:t xml:space="preserve">The Foreman will ensure that environmental controls are inspected in accordance with these plans. </w:t>
      </w:r>
    </w:p>
    <w:p w:rsidR="002031A9" w:rsidRDefault="002031A9" w:rsidP="00750B7D">
      <w:pPr>
        <w:pStyle w:val="Heading5"/>
      </w:pPr>
      <w:r>
        <w:t xml:space="preserve">Information of hazardous materials, including each material’s potential impact on the environment and measures to be taken in the event of accidental release will be managed via the Hazardous Substances Register. </w:t>
      </w:r>
    </w:p>
    <w:p w:rsidR="000D0895" w:rsidRDefault="002031A9" w:rsidP="00125B04">
      <w:pPr>
        <w:pStyle w:val="Heading3"/>
      </w:pPr>
      <w:bookmarkStart w:id="35" w:name="_Toc501353880"/>
      <w:bookmarkEnd w:id="32"/>
      <w:bookmarkEnd w:id="33"/>
      <w:bookmarkEnd w:id="34"/>
      <w:r>
        <w:t>Supplementary Environmental Plans</w:t>
      </w:r>
      <w:bookmarkEnd w:id="35"/>
    </w:p>
    <w:p w:rsidR="002031A9" w:rsidRPr="00932A38" w:rsidRDefault="002031A9" w:rsidP="00125B04">
      <w:pPr>
        <w:pStyle w:val="HiddenChar"/>
        <w:jc w:val="both"/>
      </w:pPr>
      <w:r w:rsidRPr="00932A38">
        <w:t>Edit this clause in line with project requirements. Supplementary plan requirements are normally identified in the DA or contract.</w:t>
      </w:r>
    </w:p>
    <w:p w:rsidR="002031A9" w:rsidRDefault="002031A9" w:rsidP="00750B7D">
      <w:pPr>
        <w:pStyle w:val="Heading5"/>
      </w:pPr>
      <w:r w:rsidRPr="00A231E6">
        <w:t>Supplementary Plans required by the contract, Development Application or as deemed necessary by the Project Manager will</w:t>
      </w:r>
      <w:r>
        <w:t xml:space="preserve"> be attached to this plan. </w:t>
      </w:r>
    </w:p>
    <w:p w:rsidR="002031A9" w:rsidRDefault="002031A9" w:rsidP="00750B7D">
      <w:pPr>
        <w:pStyle w:val="Heading5"/>
      </w:pPr>
      <w:r>
        <w:t>Supplementary Plans required are:</w:t>
      </w:r>
    </w:p>
    <w:p w:rsidR="00AF6129" w:rsidRPr="00AF6129" w:rsidRDefault="00AF6129" w:rsidP="00AF6129">
      <w:pPr>
        <w:pStyle w:val="Heading5"/>
        <w:numPr>
          <w:ilvl w:val="5"/>
          <w:numId w:val="1"/>
        </w:numPr>
      </w:pPr>
      <w:r w:rsidRPr="00AF6129">
        <w:t xml:space="preserve">Noise Management Plan </w:t>
      </w:r>
    </w:p>
    <w:p w:rsidR="00AF6129" w:rsidRPr="00AF6129" w:rsidRDefault="00AF6129" w:rsidP="00AF6129">
      <w:pPr>
        <w:pStyle w:val="Heading5"/>
        <w:numPr>
          <w:ilvl w:val="5"/>
          <w:numId w:val="1"/>
        </w:numPr>
      </w:pPr>
      <w:r w:rsidRPr="00AF6129">
        <w:t>Traffic Management Plan</w:t>
      </w:r>
    </w:p>
    <w:p w:rsidR="00AF6129" w:rsidRDefault="00AF6129" w:rsidP="00AF6129">
      <w:pPr>
        <w:pStyle w:val="Heading5"/>
        <w:numPr>
          <w:ilvl w:val="5"/>
          <w:numId w:val="1"/>
        </w:numPr>
      </w:pPr>
      <w:r w:rsidRPr="00AF6129">
        <w:t>Waste Management Plan (including a waste management register)</w:t>
      </w:r>
    </w:p>
    <w:p w:rsidR="00AF6129" w:rsidRPr="00AF6129" w:rsidRDefault="00AF6129" w:rsidP="00AF6129">
      <w:pPr>
        <w:pStyle w:val="Heading5"/>
        <w:ind w:left="2098"/>
      </w:pPr>
    </w:p>
    <w:p w:rsidR="007E7F80" w:rsidRDefault="00AF6129" w:rsidP="00AF6129">
      <w:pPr>
        <w:pStyle w:val="Heading5"/>
      </w:pPr>
      <w:r w:rsidRPr="00AF6129">
        <w:t>Supplementary plans are to be submitted individually as required by the PPR</w:t>
      </w:r>
    </w:p>
    <w:p w:rsidR="00AF6129" w:rsidRDefault="00AF6129" w:rsidP="00AF6129">
      <w:pPr>
        <w:pStyle w:val="Heading5"/>
      </w:pPr>
    </w:p>
    <w:p w:rsidR="00AF6129" w:rsidRDefault="00AF6129" w:rsidP="00AF6129">
      <w:pPr>
        <w:pStyle w:val="Heading5"/>
      </w:pPr>
    </w:p>
    <w:p w:rsidR="00AF6129" w:rsidRDefault="00AF6129" w:rsidP="00AF6129">
      <w:pPr>
        <w:pStyle w:val="Heading5"/>
      </w:pPr>
    </w:p>
    <w:p w:rsidR="002031A9" w:rsidRPr="005544DE" w:rsidRDefault="005544DE" w:rsidP="00125B04">
      <w:pPr>
        <w:pStyle w:val="Heading3"/>
      </w:pPr>
      <w:bookmarkStart w:id="36" w:name="_Toc501353881"/>
      <w:r>
        <w:lastRenderedPageBreak/>
        <w:t>Subcontractors and Suppliers</w:t>
      </w:r>
      <w:bookmarkEnd w:id="36"/>
    </w:p>
    <w:p w:rsidR="002031A9" w:rsidRDefault="00A231E6" w:rsidP="00750B7D">
      <w:pPr>
        <w:pStyle w:val="Heading5"/>
      </w:pPr>
      <w:r>
        <w:t xml:space="preserve">Subcontractors, and suppliers shall meet the environmental management requirements specified in the EMP. </w:t>
      </w:r>
    </w:p>
    <w:p w:rsidR="00A231E6" w:rsidRDefault="00A231E6" w:rsidP="00750B7D">
      <w:pPr>
        <w:pStyle w:val="Heading5"/>
      </w:pPr>
      <w:r>
        <w:t xml:space="preserve">Subcontractors shall be made aware of their responsibilities under the terms of the applicable environmental legislation, by being provided a copy of this Environmental Management Plans and by participating in site induction. </w:t>
      </w:r>
    </w:p>
    <w:p w:rsidR="00A231E6" w:rsidRDefault="00A231E6" w:rsidP="00750B7D">
      <w:pPr>
        <w:pStyle w:val="Heading5"/>
      </w:pPr>
      <w:r>
        <w:t>Subcontractors will be requested to submit Safe Wo</w:t>
      </w:r>
      <w:r w:rsidR="00863E84">
        <w:t>rk Method Statements (SWMS), ITP</w:t>
      </w:r>
      <w:r>
        <w:t xml:space="preserve">s or environmental procedures with details of how they manage any environmental aspects and impacts associated with their activities. </w:t>
      </w:r>
    </w:p>
    <w:p w:rsidR="00A231E6" w:rsidRDefault="00A231E6" w:rsidP="00750B7D">
      <w:pPr>
        <w:pStyle w:val="Heading5"/>
      </w:pPr>
      <w:r>
        <w:t>Consideration of</w:t>
      </w:r>
      <w:r w:rsidRPr="00E44F78">
        <w:rPr>
          <w:b/>
        </w:rPr>
        <w:t xml:space="preserve"> normal</w:t>
      </w:r>
      <w:r>
        <w:t xml:space="preserve"> and </w:t>
      </w:r>
      <w:r w:rsidRPr="00E44F78">
        <w:rPr>
          <w:b/>
        </w:rPr>
        <w:t xml:space="preserve">abnormal </w:t>
      </w:r>
      <w:r>
        <w:t xml:space="preserve">operations, along with </w:t>
      </w:r>
      <w:r w:rsidRPr="00E44F78">
        <w:rPr>
          <w:b/>
        </w:rPr>
        <w:t xml:space="preserve">emergency </w:t>
      </w:r>
      <w:r>
        <w:t xml:space="preserve">scenarios will be included in ITPs as required. </w:t>
      </w:r>
    </w:p>
    <w:p w:rsidR="00A231E6" w:rsidRDefault="00A231E6" w:rsidP="00750B7D">
      <w:pPr>
        <w:pStyle w:val="Heading5"/>
      </w:pPr>
      <w:r>
        <w:t xml:space="preserve">Subcontractor performance will be monitored to ensure that contracts are being fulfilled and appropriate environmental management practices are being followed. </w:t>
      </w:r>
    </w:p>
    <w:p w:rsidR="007A4310" w:rsidRPr="00A231E6" w:rsidRDefault="007A4310" w:rsidP="00750B7D">
      <w:pPr>
        <w:pStyle w:val="Heading5"/>
      </w:pPr>
    </w:p>
    <w:p w:rsidR="002031A9" w:rsidRDefault="002D53B0" w:rsidP="00125B04">
      <w:pPr>
        <w:pStyle w:val="Heading2"/>
        <w:jc w:val="both"/>
      </w:pPr>
      <w:bookmarkStart w:id="37" w:name="_Toc501353882"/>
      <w:r>
        <w:t>Legal &amp; Other Requirements</w:t>
      </w:r>
      <w:bookmarkEnd w:id="37"/>
    </w:p>
    <w:p w:rsidR="002D53B0" w:rsidRDefault="002D53B0" w:rsidP="00125B04">
      <w:pPr>
        <w:pStyle w:val="Heading3"/>
      </w:pPr>
      <w:bookmarkStart w:id="38" w:name="_Toc501353883"/>
      <w:r>
        <w:t>Legislative Compliance</w:t>
      </w:r>
      <w:bookmarkEnd w:id="38"/>
    </w:p>
    <w:p w:rsidR="002D53B0" w:rsidRPr="00932A38" w:rsidRDefault="002D53B0" w:rsidP="00125B04">
      <w:pPr>
        <w:pStyle w:val="HiddenChar"/>
        <w:jc w:val="both"/>
      </w:pPr>
      <w:r w:rsidRPr="00932A38">
        <w:t>Edit this clause with the project requirements</w:t>
      </w:r>
    </w:p>
    <w:p w:rsidR="002D53B0" w:rsidRDefault="002D53B0" w:rsidP="00750B7D">
      <w:pPr>
        <w:pStyle w:val="Heading5"/>
      </w:pPr>
      <w:r>
        <w:t xml:space="preserve">Legislative requirements that apply to the project are detailed in Appendix </w:t>
      </w:r>
      <w:r w:rsidR="00863E84">
        <w:t>5</w:t>
      </w:r>
      <w:r>
        <w:t xml:space="preserve">. </w:t>
      </w:r>
    </w:p>
    <w:p w:rsidR="002D53B0" w:rsidRDefault="002D53B0" w:rsidP="00750B7D">
      <w:pPr>
        <w:pStyle w:val="Heading5"/>
      </w:pPr>
      <w:r>
        <w:t xml:space="preserve">Where Development Consents permits or approvals relate specifically to the project, these issues will also be deemed as “significant” and will be included in the project environmental risk assessment, Environmental Actions &amp; Monitoring Table &amp; environmental procedures. </w:t>
      </w:r>
    </w:p>
    <w:p w:rsidR="002D53B0" w:rsidRDefault="002D53B0" w:rsidP="00125B04">
      <w:pPr>
        <w:pStyle w:val="Heading3"/>
      </w:pPr>
      <w:bookmarkStart w:id="39" w:name="_Toc501353884"/>
      <w:r>
        <w:t>Licenses &amp; Approvals</w:t>
      </w:r>
      <w:bookmarkEnd w:id="39"/>
    </w:p>
    <w:p w:rsidR="002D53B0" w:rsidRPr="00932A38" w:rsidRDefault="002D53B0" w:rsidP="00125B04">
      <w:pPr>
        <w:pStyle w:val="HiddenChar"/>
        <w:jc w:val="both"/>
      </w:pPr>
      <w:r w:rsidRPr="00932A38">
        <w:t>Edit this clause with the project requirements</w:t>
      </w:r>
    </w:p>
    <w:p w:rsidR="002D53B0" w:rsidRDefault="002D53B0" w:rsidP="00750B7D">
      <w:pPr>
        <w:pStyle w:val="Heading5"/>
      </w:pPr>
      <w:r>
        <w:t>Licences and approvals required for the project are listed below:</w:t>
      </w:r>
    </w:p>
    <w:tbl>
      <w:tblPr>
        <w:tblStyle w:val="TableGrid"/>
        <w:tblW w:w="8647" w:type="dxa"/>
        <w:tblInd w:w="846" w:type="dxa"/>
        <w:tblLook w:val="04A0" w:firstRow="1" w:lastRow="0" w:firstColumn="1" w:lastColumn="0" w:noHBand="0" w:noVBand="1"/>
      </w:tblPr>
      <w:tblGrid>
        <w:gridCol w:w="4394"/>
        <w:gridCol w:w="4253"/>
      </w:tblGrid>
      <w:tr w:rsidR="002D53B0" w:rsidRPr="00F429CA" w:rsidTr="00863E84">
        <w:trPr>
          <w:trHeight w:val="227"/>
        </w:trPr>
        <w:tc>
          <w:tcPr>
            <w:tcW w:w="4394" w:type="dxa"/>
            <w:shd w:val="clear" w:color="auto" w:fill="595959" w:themeFill="text1" w:themeFillTint="A6"/>
          </w:tcPr>
          <w:p w:rsidR="002D53B0" w:rsidRPr="008F35D9" w:rsidRDefault="002D53B0" w:rsidP="002D53B0">
            <w:pPr>
              <w:jc w:val="center"/>
              <w:rPr>
                <w:b/>
                <w:color w:val="FFFFFF" w:themeColor="background1"/>
              </w:rPr>
            </w:pPr>
            <w:r w:rsidRPr="008F35D9">
              <w:rPr>
                <w:b/>
                <w:color w:val="FFFFFF" w:themeColor="background1"/>
              </w:rPr>
              <w:t>Licence / Approval</w:t>
            </w:r>
          </w:p>
        </w:tc>
        <w:tc>
          <w:tcPr>
            <w:tcW w:w="4253" w:type="dxa"/>
            <w:shd w:val="clear" w:color="auto" w:fill="595959" w:themeFill="text1" w:themeFillTint="A6"/>
          </w:tcPr>
          <w:p w:rsidR="002D53B0" w:rsidRPr="008F35D9" w:rsidRDefault="002D53B0" w:rsidP="002D53B0">
            <w:pPr>
              <w:jc w:val="center"/>
              <w:rPr>
                <w:b/>
                <w:color w:val="FFFFFF" w:themeColor="background1"/>
              </w:rPr>
            </w:pPr>
            <w:r w:rsidRPr="008F35D9">
              <w:rPr>
                <w:b/>
                <w:color w:val="FFFFFF" w:themeColor="background1"/>
              </w:rPr>
              <w:t>Number</w:t>
            </w:r>
          </w:p>
        </w:tc>
      </w:tr>
      <w:tr w:rsidR="002D53B0" w:rsidTr="00863E84">
        <w:trPr>
          <w:trHeight w:val="227"/>
        </w:trPr>
        <w:tc>
          <w:tcPr>
            <w:tcW w:w="4394" w:type="dxa"/>
            <w:tcBorders>
              <w:bottom w:val="dotted" w:sz="4" w:space="0" w:color="auto"/>
            </w:tcBorders>
          </w:tcPr>
          <w:p w:rsidR="002D53B0" w:rsidRDefault="002D53B0" w:rsidP="00E44F78">
            <w:r>
              <w:t>OEH</w:t>
            </w:r>
          </w:p>
        </w:tc>
        <w:tc>
          <w:tcPr>
            <w:tcW w:w="4253" w:type="dxa"/>
            <w:tcBorders>
              <w:bottom w:val="dotted" w:sz="4" w:space="0" w:color="auto"/>
            </w:tcBorders>
          </w:tcPr>
          <w:p w:rsidR="002D53B0" w:rsidRDefault="002D53B0" w:rsidP="00E44F78"/>
        </w:tc>
      </w:tr>
      <w:tr w:rsidR="002D53B0" w:rsidTr="00863E84">
        <w:trPr>
          <w:trHeight w:val="227"/>
        </w:trPr>
        <w:tc>
          <w:tcPr>
            <w:tcW w:w="4394" w:type="dxa"/>
            <w:tcBorders>
              <w:top w:val="dotted" w:sz="4" w:space="0" w:color="auto"/>
              <w:bottom w:val="dotted" w:sz="4" w:space="0" w:color="auto"/>
            </w:tcBorders>
          </w:tcPr>
          <w:p w:rsidR="002D53B0" w:rsidRDefault="002D53B0" w:rsidP="00E44F78">
            <w:r>
              <w:t>Sydney Water</w:t>
            </w:r>
          </w:p>
        </w:tc>
        <w:tc>
          <w:tcPr>
            <w:tcW w:w="4253" w:type="dxa"/>
            <w:tcBorders>
              <w:top w:val="dotted" w:sz="4" w:space="0" w:color="auto"/>
              <w:bottom w:val="dotted" w:sz="4" w:space="0" w:color="auto"/>
            </w:tcBorders>
          </w:tcPr>
          <w:p w:rsidR="002D53B0" w:rsidRDefault="002D53B0" w:rsidP="00E44F78"/>
        </w:tc>
      </w:tr>
      <w:tr w:rsidR="002D53B0" w:rsidTr="00863E84">
        <w:trPr>
          <w:trHeight w:val="227"/>
        </w:trPr>
        <w:tc>
          <w:tcPr>
            <w:tcW w:w="4394" w:type="dxa"/>
            <w:tcBorders>
              <w:top w:val="dotted" w:sz="4" w:space="0" w:color="auto"/>
              <w:bottom w:val="dotted" w:sz="4" w:space="0" w:color="auto"/>
            </w:tcBorders>
          </w:tcPr>
          <w:p w:rsidR="002D53B0" w:rsidRDefault="002D53B0" w:rsidP="00E44F78">
            <w:r>
              <w:t>RTA</w:t>
            </w:r>
          </w:p>
        </w:tc>
        <w:tc>
          <w:tcPr>
            <w:tcW w:w="4253" w:type="dxa"/>
            <w:tcBorders>
              <w:top w:val="dotted" w:sz="4" w:space="0" w:color="auto"/>
              <w:bottom w:val="dotted" w:sz="4" w:space="0" w:color="auto"/>
            </w:tcBorders>
          </w:tcPr>
          <w:p w:rsidR="002D53B0" w:rsidRDefault="002D53B0" w:rsidP="00E44F78"/>
        </w:tc>
      </w:tr>
      <w:tr w:rsidR="002D53B0" w:rsidTr="00863E84">
        <w:trPr>
          <w:trHeight w:val="227"/>
        </w:trPr>
        <w:tc>
          <w:tcPr>
            <w:tcW w:w="4394" w:type="dxa"/>
            <w:tcBorders>
              <w:top w:val="dotted" w:sz="4" w:space="0" w:color="auto"/>
              <w:bottom w:val="dotted" w:sz="4" w:space="0" w:color="auto"/>
            </w:tcBorders>
          </w:tcPr>
          <w:p w:rsidR="002D53B0" w:rsidRDefault="002D53B0" w:rsidP="00E44F78">
            <w:r>
              <w:t>Energy Australia</w:t>
            </w:r>
          </w:p>
        </w:tc>
        <w:tc>
          <w:tcPr>
            <w:tcW w:w="4253" w:type="dxa"/>
            <w:tcBorders>
              <w:top w:val="dotted" w:sz="4" w:space="0" w:color="auto"/>
              <w:bottom w:val="dotted" w:sz="4" w:space="0" w:color="auto"/>
            </w:tcBorders>
          </w:tcPr>
          <w:p w:rsidR="002D53B0" w:rsidRDefault="002D53B0" w:rsidP="00E44F78"/>
        </w:tc>
      </w:tr>
      <w:tr w:rsidR="002D53B0" w:rsidTr="00863E84">
        <w:trPr>
          <w:trHeight w:val="227"/>
        </w:trPr>
        <w:tc>
          <w:tcPr>
            <w:tcW w:w="4394" w:type="dxa"/>
            <w:tcBorders>
              <w:top w:val="dotted" w:sz="4" w:space="0" w:color="auto"/>
            </w:tcBorders>
          </w:tcPr>
          <w:p w:rsidR="002D53B0" w:rsidRDefault="002D53B0" w:rsidP="00E44F78"/>
        </w:tc>
        <w:tc>
          <w:tcPr>
            <w:tcW w:w="4253" w:type="dxa"/>
            <w:tcBorders>
              <w:top w:val="dotted" w:sz="4" w:space="0" w:color="auto"/>
            </w:tcBorders>
          </w:tcPr>
          <w:p w:rsidR="002D53B0" w:rsidRDefault="002D53B0" w:rsidP="00E44F78"/>
        </w:tc>
      </w:tr>
    </w:tbl>
    <w:p w:rsidR="002031A9" w:rsidRDefault="002D53B0" w:rsidP="002D53B0">
      <w:pPr>
        <w:pStyle w:val="Heading2"/>
      </w:pPr>
      <w:bookmarkStart w:id="40" w:name="_Toc501353885"/>
      <w:r>
        <w:t>Contaminated Site Procedure</w:t>
      </w:r>
      <w:bookmarkEnd w:id="40"/>
    </w:p>
    <w:p w:rsidR="002D53B0" w:rsidRPr="00932A38" w:rsidRDefault="002D53B0" w:rsidP="00E44F78">
      <w:pPr>
        <w:pStyle w:val="HiddenChar"/>
      </w:pPr>
      <w:r w:rsidRPr="00932A38">
        <w:t>Edit this clause with the project requirements</w:t>
      </w:r>
    </w:p>
    <w:p w:rsidR="002D53B0" w:rsidRDefault="002D53B0" w:rsidP="00750B7D">
      <w:pPr>
        <w:pStyle w:val="Heading5"/>
      </w:pPr>
      <w:r>
        <w:t xml:space="preserve">Projects undertaken on contaminated sites will undergo a Contaminated Site Assessment (CSA). CSA reports shall be provided as part of planning approvals process of a proposed development. </w:t>
      </w:r>
    </w:p>
    <w:p w:rsidR="002D53B0" w:rsidRDefault="002D53B0" w:rsidP="00750B7D">
      <w:pPr>
        <w:pStyle w:val="Heading5"/>
      </w:pPr>
      <w:r>
        <w:t xml:space="preserve">The CSA and associated approvals shall be reviewed by the Project Manager. </w:t>
      </w:r>
    </w:p>
    <w:p w:rsidR="002D53B0" w:rsidRDefault="002D53B0" w:rsidP="00750B7D">
      <w:pPr>
        <w:pStyle w:val="Heading5"/>
      </w:pPr>
      <w:r>
        <w:t xml:space="preserve">All relevant CSA reports, documents and relevant approvals will be obtained and reviewed prior to site activities commencing. Operational controls will include any specific procedures described in the report or approvals. </w:t>
      </w:r>
    </w:p>
    <w:p w:rsidR="002D53B0" w:rsidRDefault="002D53B0" w:rsidP="00750B7D">
      <w:pPr>
        <w:pStyle w:val="Heading5"/>
      </w:pPr>
      <w:r>
        <w:t xml:space="preserve">Where required, ITPs and/or SWMS will be developed to address requirements of CSAs and to ensure verification of the works being completed as described. </w:t>
      </w:r>
    </w:p>
    <w:p w:rsidR="002D53B0" w:rsidRDefault="002D53B0" w:rsidP="00750B7D">
      <w:pPr>
        <w:pStyle w:val="Heading5"/>
      </w:pPr>
      <w:r>
        <w:t xml:space="preserve">The Site Manager will also ensure that the site workforce are made aware of potential contamination issues associated with the contaminated site development. Advice shall be provided should problems be identified. </w:t>
      </w:r>
    </w:p>
    <w:p w:rsidR="002D53B0" w:rsidRDefault="002D53B0" w:rsidP="00750B7D">
      <w:pPr>
        <w:pStyle w:val="Heading5"/>
      </w:pPr>
      <w:r>
        <w:t xml:space="preserve">The Site Manager will maintain spoil disposal records. </w:t>
      </w:r>
    </w:p>
    <w:p w:rsidR="007A4310" w:rsidRDefault="007A4310" w:rsidP="00750B7D">
      <w:pPr>
        <w:pStyle w:val="Heading5"/>
      </w:pPr>
    </w:p>
    <w:p w:rsidR="002D53B0" w:rsidRDefault="002D53B0" w:rsidP="002D53B0">
      <w:pPr>
        <w:pStyle w:val="Heading2"/>
      </w:pPr>
      <w:bookmarkStart w:id="41" w:name="_Toc501353886"/>
      <w:r>
        <w:t>Monitoring</w:t>
      </w:r>
      <w:bookmarkEnd w:id="41"/>
    </w:p>
    <w:p w:rsidR="002D53B0" w:rsidRDefault="002D53B0" w:rsidP="00750B7D">
      <w:pPr>
        <w:pStyle w:val="Heading5"/>
      </w:pPr>
      <w:r>
        <w:t>The Environmental Management Plan shall be monitored following implementation to ensure that:</w:t>
      </w:r>
    </w:p>
    <w:p w:rsidR="00E44F78" w:rsidRDefault="002D53B0" w:rsidP="00E44F78">
      <w:pPr>
        <w:pStyle w:val="Heading6"/>
      </w:pPr>
      <w:r>
        <w:t>Environmental operational controls</w:t>
      </w:r>
      <w:r w:rsidR="00E44F78">
        <w:t xml:space="preserve"> are being effectively applied. </w:t>
      </w:r>
    </w:p>
    <w:p w:rsidR="00E44F78" w:rsidRDefault="00E44F78" w:rsidP="00E44F78">
      <w:pPr>
        <w:pStyle w:val="Heading6"/>
      </w:pPr>
      <w:r>
        <w:t xml:space="preserve">Project specific environmental monitoring targets specified in the Development Consent or other planning permits for air, water and noise are met. </w:t>
      </w:r>
    </w:p>
    <w:p w:rsidR="00E44F78" w:rsidRDefault="00E44F78" w:rsidP="00E44F78">
      <w:pPr>
        <w:pStyle w:val="Heading6"/>
      </w:pPr>
      <w:r>
        <w:t xml:space="preserve">Unpredicted impacts are identified and remedial action is taken; and </w:t>
      </w:r>
    </w:p>
    <w:p w:rsidR="00E44F78" w:rsidRDefault="00E44F78" w:rsidP="00E44F78">
      <w:pPr>
        <w:pStyle w:val="Heading6"/>
      </w:pPr>
      <w:r>
        <w:t xml:space="preserve">The project objectives listed above are being met. </w:t>
      </w:r>
    </w:p>
    <w:p w:rsidR="00E44F78" w:rsidRDefault="00E44F78" w:rsidP="00750B7D">
      <w:pPr>
        <w:pStyle w:val="Heading5"/>
      </w:pPr>
      <w:r>
        <w:t xml:space="preserve">Responsibilities for monitoring and compliance requirements are detailed in the Project Environmental Plans and the Environmental Actions &amp; Monitoring Table. </w:t>
      </w:r>
    </w:p>
    <w:p w:rsidR="00E44F78" w:rsidRDefault="00E44F78" w:rsidP="00750B7D">
      <w:pPr>
        <w:pStyle w:val="Heading5"/>
      </w:pPr>
      <w:r>
        <w:t xml:space="preserve">Monthly reports are </w:t>
      </w:r>
      <w:r w:rsidR="00863E84">
        <w:t>provided to the General Manager</w:t>
      </w:r>
      <w:r>
        <w:t xml:space="preserve"> for review. The performance of projects against company environmental objectives and targets is reviewed on a quarterly basis. </w:t>
      </w:r>
    </w:p>
    <w:p w:rsidR="00E44F78" w:rsidRDefault="00E44F78" w:rsidP="00E44F78">
      <w:pPr>
        <w:pStyle w:val="Heading2"/>
      </w:pPr>
      <w:bookmarkStart w:id="42" w:name="_Toc501353887"/>
      <w:r>
        <w:lastRenderedPageBreak/>
        <w:t>Communication and Consultation</w:t>
      </w:r>
      <w:bookmarkEnd w:id="42"/>
      <w:r>
        <w:t xml:space="preserve"> </w:t>
      </w:r>
    </w:p>
    <w:p w:rsidR="00E44F78" w:rsidRDefault="00E44F78" w:rsidP="00E44F78">
      <w:pPr>
        <w:pStyle w:val="Heading3"/>
      </w:pPr>
      <w:bookmarkStart w:id="43" w:name="_Toc501353888"/>
      <w:r>
        <w:t>Training</w:t>
      </w:r>
      <w:bookmarkEnd w:id="43"/>
    </w:p>
    <w:p w:rsidR="00E44F78" w:rsidRPr="00E44F78" w:rsidRDefault="00E44F78" w:rsidP="00750B7D">
      <w:pPr>
        <w:pStyle w:val="Heading5"/>
      </w:pPr>
      <w:r w:rsidRPr="00E44F78">
        <w:t xml:space="preserve">Prior to the commencement of project activities, all site personnel (including sub-contractors) will attend site induction. </w:t>
      </w:r>
    </w:p>
    <w:p w:rsidR="00E44F78" w:rsidRPr="00E44F78" w:rsidRDefault="00E44F78" w:rsidP="00750B7D">
      <w:pPr>
        <w:pStyle w:val="Heading5"/>
      </w:pPr>
      <w:r w:rsidRPr="00E44F78">
        <w:t xml:space="preserve">Site Induction shall include an outline of the requirements of this EMP and the responsibilities and accountabilities of all site personnel. </w:t>
      </w:r>
    </w:p>
    <w:p w:rsidR="00E44F78" w:rsidRDefault="00E44F78" w:rsidP="00750B7D">
      <w:pPr>
        <w:pStyle w:val="Heading5"/>
      </w:pPr>
      <w:r w:rsidRPr="00E44F78">
        <w:t>The project environmental site rules will be included in</w:t>
      </w:r>
      <w:r>
        <w:t xml:space="preserve"> the induction session. </w:t>
      </w:r>
    </w:p>
    <w:p w:rsidR="00E44F78" w:rsidRDefault="00E44F78" w:rsidP="00750B7D">
      <w:pPr>
        <w:pStyle w:val="Heading5"/>
      </w:pPr>
      <w:r>
        <w:t xml:space="preserve">Training records will be kept to verify who has attended the training. </w:t>
      </w:r>
    </w:p>
    <w:p w:rsidR="00863E84" w:rsidRDefault="00863E84" w:rsidP="00750B7D">
      <w:pPr>
        <w:pStyle w:val="Heading5"/>
      </w:pPr>
    </w:p>
    <w:p w:rsidR="00E44F78" w:rsidRDefault="00E44F78" w:rsidP="00E44F78">
      <w:pPr>
        <w:pStyle w:val="Heading3"/>
      </w:pPr>
      <w:bookmarkStart w:id="44" w:name="_Toc501353889"/>
      <w:r>
        <w:t>Community Consultation</w:t>
      </w:r>
      <w:bookmarkEnd w:id="44"/>
    </w:p>
    <w:p w:rsidR="00E44F78" w:rsidRDefault="00E44F78" w:rsidP="00750B7D">
      <w:pPr>
        <w:pStyle w:val="Heading5"/>
      </w:pPr>
      <w:r>
        <w:t xml:space="preserve">The Foreman shall conduct and encourage employees and subcontractors to conduct tool </w:t>
      </w:r>
      <w:r w:rsidR="00863E84">
        <w:t>box meetings to address safety and</w:t>
      </w:r>
      <w:r>
        <w:t xml:space="preserve"> environmental hazards in and around the site, safe work practices, coordination and responsibilities. </w:t>
      </w:r>
    </w:p>
    <w:p w:rsidR="00E44F78" w:rsidRPr="00932A38" w:rsidRDefault="00E44F78" w:rsidP="00E44F78">
      <w:pPr>
        <w:pStyle w:val="HiddenChar"/>
      </w:pPr>
      <w:r w:rsidRPr="00932A38">
        <w:t>Edit this clause with the project requirements</w:t>
      </w:r>
    </w:p>
    <w:p w:rsidR="00E44F78" w:rsidRPr="00E44F78" w:rsidRDefault="00E44F78" w:rsidP="00750B7D">
      <w:pPr>
        <w:pStyle w:val="Heading5"/>
      </w:pPr>
      <w:r w:rsidRPr="00E44F78">
        <w:t xml:space="preserve">The Project Manager will advise relevant residents of the nature and scope of works. </w:t>
      </w:r>
    </w:p>
    <w:p w:rsidR="00E44F78" w:rsidRPr="00932A38" w:rsidRDefault="00E44F78" w:rsidP="00E44F78">
      <w:pPr>
        <w:pStyle w:val="HiddenChar"/>
      </w:pPr>
      <w:r w:rsidRPr="00932A38">
        <w:t>Add consultation methods</w:t>
      </w:r>
    </w:p>
    <w:p w:rsidR="002D53B0" w:rsidRPr="00E44F78" w:rsidRDefault="002D53B0" w:rsidP="00750B7D">
      <w:pPr>
        <w:pStyle w:val="Heading5"/>
      </w:pPr>
    </w:p>
    <w:p w:rsidR="002D53B0" w:rsidRDefault="00E44F78" w:rsidP="00E44F78">
      <w:pPr>
        <w:pStyle w:val="Heading3"/>
      </w:pPr>
      <w:bookmarkStart w:id="45" w:name="_Toc501353890"/>
      <w:r>
        <w:t>Community Complaints</w:t>
      </w:r>
      <w:bookmarkEnd w:id="45"/>
    </w:p>
    <w:p w:rsidR="00AF6129" w:rsidRDefault="00AF6129" w:rsidP="00AF6129">
      <w:pPr>
        <w:pStyle w:val="Heading5"/>
        <w:numPr>
          <w:ilvl w:val="4"/>
          <w:numId w:val="1"/>
        </w:numPr>
      </w:pPr>
      <w:r>
        <w:t>Community complaint shall be recorded on an Incident/Community Report.</w:t>
      </w:r>
    </w:p>
    <w:p w:rsidR="007A4310" w:rsidRDefault="00AF6129" w:rsidP="00AF6129">
      <w:pPr>
        <w:pStyle w:val="Heading5"/>
        <w:numPr>
          <w:ilvl w:val="4"/>
          <w:numId w:val="1"/>
        </w:numPr>
      </w:pPr>
      <w:r>
        <w:t>Remedial action must be taken as soon as practical. Any action taken shall be recorded on the form</w:t>
      </w:r>
    </w:p>
    <w:p w:rsidR="00E44F78" w:rsidRDefault="00E44F78" w:rsidP="00E44F78">
      <w:pPr>
        <w:pStyle w:val="Heading2"/>
      </w:pPr>
      <w:bookmarkStart w:id="46" w:name="_Toc501353891"/>
      <w:r>
        <w:t>Emergency Planning &amp; Response</w:t>
      </w:r>
      <w:bookmarkEnd w:id="46"/>
    </w:p>
    <w:p w:rsidR="00E44F78" w:rsidRDefault="00E44F78" w:rsidP="00750B7D">
      <w:pPr>
        <w:pStyle w:val="Heading5"/>
      </w:pPr>
      <w:r w:rsidRPr="00E44F78">
        <w:t xml:space="preserve">Refer to the </w:t>
      </w:r>
      <w:r w:rsidR="005D7C8E">
        <w:t xml:space="preserve">Critical Incident &amp; Emergency Response Plan. </w:t>
      </w:r>
    </w:p>
    <w:p w:rsidR="007A4310" w:rsidRDefault="007A4310" w:rsidP="00750B7D">
      <w:pPr>
        <w:pStyle w:val="Heading5"/>
      </w:pPr>
    </w:p>
    <w:p w:rsidR="00E44F78" w:rsidRDefault="00E44F78" w:rsidP="00E44F78">
      <w:pPr>
        <w:pStyle w:val="Heading2"/>
      </w:pPr>
      <w:bookmarkStart w:id="47" w:name="_Toc501353892"/>
      <w:r>
        <w:t>Incident Investigation &amp; Reporting</w:t>
      </w:r>
      <w:bookmarkEnd w:id="47"/>
    </w:p>
    <w:p w:rsidR="00E44F78" w:rsidRDefault="00E44F78" w:rsidP="00E44F78">
      <w:pPr>
        <w:pStyle w:val="Heading3"/>
      </w:pPr>
      <w:bookmarkStart w:id="48" w:name="_Toc501353893"/>
      <w:r>
        <w:t>Internal Requirements</w:t>
      </w:r>
      <w:bookmarkEnd w:id="48"/>
    </w:p>
    <w:p w:rsidR="00E44F78" w:rsidRDefault="00E44F78" w:rsidP="00750B7D">
      <w:pPr>
        <w:pStyle w:val="Heading5"/>
      </w:pPr>
      <w:r>
        <w:t xml:space="preserve">The Foreman shall ensure that all incidents occurring in or around the site, involving company personnel, subcontractors, visitors or passers-by, are investigated and reported regardless of how minor they appear at the time of the occurrence. </w:t>
      </w:r>
    </w:p>
    <w:p w:rsidR="00E44F78" w:rsidRDefault="00E44F78" w:rsidP="00750B7D">
      <w:pPr>
        <w:pStyle w:val="Heading5"/>
      </w:pPr>
      <w:r>
        <w:t xml:space="preserve">A Non-Conformance Report shall be completed for each incident that cannot be immediately rectified and has no ongoing environmental impact. </w:t>
      </w:r>
    </w:p>
    <w:p w:rsidR="00AF6129" w:rsidRDefault="009D2666" w:rsidP="00AF6129">
      <w:pPr>
        <w:pStyle w:val="Heading3"/>
      </w:pPr>
      <w:r>
        <w:t>University requirements</w:t>
      </w:r>
    </w:p>
    <w:p w:rsidR="009D2666" w:rsidRDefault="009D2666" w:rsidP="009D2666">
      <w:pPr>
        <w:pStyle w:val="ListParagraph"/>
        <w:numPr>
          <w:ilvl w:val="4"/>
          <w:numId w:val="1"/>
        </w:numPr>
      </w:pPr>
      <w:r w:rsidRPr="009D2666">
        <w:t>The Department must be notified in writing to compliance@planning.nsw.gov.au immediately after the Applicant becomes aware of an incident. The notification must identify the development (including the development application number and the name of the development if it has one), and set out the location and nature of the incident.</w:t>
      </w:r>
    </w:p>
    <w:p w:rsidR="009D2666" w:rsidRDefault="009D2666" w:rsidP="009D2666">
      <w:pPr>
        <w:pStyle w:val="ListParagraph"/>
        <w:ind w:left="1418"/>
        <w:rPr>
          <w:rFonts w:asciiTheme="minorHAnsi" w:eastAsiaTheme="minorHAnsi" w:hAnsiTheme="minorHAnsi" w:cstheme="minorBidi"/>
          <w:sz w:val="22"/>
          <w:szCs w:val="22"/>
        </w:rPr>
      </w:pPr>
      <w:r>
        <w:fldChar w:fldCharType="begin"/>
      </w:r>
      <w:r>
        <w:instrText xml:space="preserve"> LINK Excel.Sheet.12 "C:\\Users\\joea\\Desktop\\chau chuk uni - DA responsibility Matrix_260318.xlsx" "DA Responsibility Matrix!R50C3" \a \f 5 \h  \* MERGEFORMAT </w:instrText>
      </w:r>
      <w:r>
        <w:fldChar w:fldCharType="separate"/>
      </w:r>
    </w:p>
    <w:p w:rsidR="0064070D" w:rsidRPr="0064070D" w:rsidRDefault="0064070D" w:rsidP="0064070D">
      <w:pPr>
        <w:numPr>
          <w:ilvl w:val="4"/>
          <w:numId w:val="1"/>
        </w:numPr>
        <w:contextualSpacing/>
      </w:pPr>
      <w:r>
        <w:t xml:space="preserve">A </w:t>
      </w:r>
      <w:r w:rsidRPr="0064070D">
        <w:t>written incident notification must also be emailed to the Department at the following address: compliance@planning.nsw.gov.au within seven days after the Applicant becomes aware of an incident. Notification is required to be given under this condition even if the Applicant forms the view that an incident has not occurred</w:t>
      </w:r>
    </w:p>
    <w:p w:rsidR="0064070D" w:rsidRPr="0064070D" w:rsidRDefault="0064070D" w:rsidP="0064070D">
      <w:pPr>
        <w:ind w:left="710"/>
      </w:pPr>
    </w:p>
    <w:p w:rsidR="0064070D" w:rsidRPr="0064070D" w:rsidRDefault="0064070D" w:rsidP="0064070D">
      <w:pPr>
        <w:ind w:left="851"/>
      </w:pPr>
      <w:r w:rsidRPr="0064070D">
        <w:t>Written notification of an incident must:</w:t>
      </w:r>
    </w:p>
    <w:p w:rsidR="0064070D" w:rsidRPr="0064070D" w:rsidRDefault="0064070D" w:rsidP="005C1E42">
      <w:pPr>
        <w:numPr>
          <w:ilvl w:val="0"/>
          <w:numId w:val="8"/>
        </w:numPr>
        <w:ind w:left="1843" w:hanging="283"/>
      </w:pPr>
      <w:r w:rsidRPr="0064070D">
        <w:t>identify the development and application number;</w:t>
      </w:r>
    </w:p>
    <w:p w:rsidR="0064070D" w:rsidRPr="0064070D" w:rsidRDefault="0064070D" w:rsidP="005C1E42">
      <w:pPr>
        <w:numPr>
          <w:ilvl w:val="0"/>
          <w:numId w:val="8"/>
        </w:numPr>
        <w:ind w:left="1843" w:hanging="283"/>
      </w:pPr>
      <w:r w:rsidRPr="0064070D">
        <w:t>provide details of the incident (date, time, location, a brief description of what occurred and why it is classified as an incident);</w:t>
      </w:r>
    </w:p>
    <w:p w:rsidR="0064070D" w:rsidRPr="0064070D" w:rsidRDefault="0064070D" w:rsidP="005C1E42">
      <w:pPr>
        <w:numPr>
          <w:ilvl w:val="0"/>
          <w:numId w:val="8"/>
        </w:numPr>
        <w:ind w:left="1843" w:hanging="283"/>
      </w:pPr>
      <w:r w:rsidRPr="0064070D">
        <w:t>identify how the incident was detected;</w:t>
      </w:r>
    </w:p>
    <w:p w:rsidR="0064070D" w:rsidRPr="0064070D" w:rsidRDefault="0064070D" w:rsidP="005C1E42">
      <w:pPr>
        <w:numPr>
          <w:ilvl w:val="0"/>
          <w:numId w:val="8"/>
        </w:numPr>
        <w:ind w:left="1843" w:hanging="283"/>
      </w:pPr>
      <w:r w:rsidRPr="0064070D">
        <w:t>identify when the Applicant became aware of the incident;</w:t>
      </w:r>
    </w:p>
    <w:p w:rsidR="0064070D" w:rsidRPr="0064070D" w:rsidRDefault="0064070D" w:rsidP="005C1E42">
      <w:pPr>
        <w:numPr>
          <w:ilvl w:val="0"/>
          <w:numId w:val="8"/>
        </w:numPr>
        <w:ind w:left="1843" w:hanging="283"/>
      </w:pPr>
      <w:r w:rsidRPr="0064070D">
        <w:t>identify any actual or potential non-compliance with conditions of consent;</w:t>
      </w:r>
    </w:p>
    <w:p w:rsidR="0064070D" w:rsidRPr="0064070D" w:rsidRDefault="0064070D" w:rsidP="005C1E42">
      <w:pPr>
        <w:numPr>
          <w:ilvl w:val="0"/>
          <w:numId w:val="8"/>
        </w:numPr>
        <w:ind w:left="1843" w:hanging="283"/>
      </w:pPr>
      <w:r w:rsidRPr="0064070D">
        <w:t>describe what immediate steps were taken in relation to the incident;</w:t>
      </w:r>
    </w:p>
    <w:p w:rsidR="0064070D" w:rsidRPr="0064070D" w:rsidRDefault="0064070D" w:rsidP="005C1E42">
      <w:pPr>
        <w:numPr>
          <w:ilvl w:val="0"/>
          <w:numId w:val="8"/>
        </w:numPr>
        <w:ind w:left="1843" w:hanging="283"/>
      </w:pPr>
      <w:r w:rsidRPr="0064070D">
        <w:t>identify further action(s) that will be taken in relation to the incident; and</w:t>
      </w:r>
    </w:p>
    <w:p w:rsidR="0064070D" w:rsidRDefault="0064070D" w:rsidP="005C1E42">
      <w:pPr>
        <w:numPr>
          <w:ilvl w:val="0"/>
          <w:numId w:val="8"/>
        </w:numPr>
        <w:ind w:left="1843" w:hanging="283"/>
      </w:pPr>
      <w:r w:rsidRPr="0064070D">
        <w:t>identify a project contact for further communication regarding the incident.</w:t>
      </w:r>
    </w:p>
    <w:p w:rsidR="0064070D" w:rsidRDefault="0064070D" w:rsidP="0064070D">
      <w:pPr>
        <w:ind w:left="1843"/>
      </w:pPr>
    </w:p>
    <w:p w:rsidR="0064070D" w:rsidRPr="0064070D" w:rsidRDefault="0064070D" w:rsidP="0064070D">
      <w:pPr>
        <w:ind w:left="1843"/>
      </w:pPr>
    </w:p>
    <w:p w:rsidR="009D2666" w:rsidRPr="009D2666" w:rsidRDefault="0064070D" w:rsidP="0064070D">
      <w:pPr>
        <w:pStyle w:val="ListParagraph"/>
        <w:numPr>
          <w:ilvl w:val="4"/>
          <w:numId w:val="1"/>
        </w:numPr>
      </w:pPr>
      <w:r w:rsidRPr="0064070D">
        <w:lastRenderedPageBreak/>
        <w:t xml:space="preserve">Within 30 days of the date on which the incident occurred or as otherwise agreed to by the Secretary, the Applicant must provide the Secretary and any relevant public authorities (as determined by the Secretary) with a detailed report on the incident addressing all requirements for such reporting set out in A15(b), and such further </w:t>
      </w:r>
      <w:r>
        <w:t>reports as may be requested.</w:t>
      </w:r>
      <w:r>
        <w:br/>
      </w:r>
      <w:r w:rsidRPr="0064070D">
        <w:rPr>
          <w:b/>
        </w:rPr>
        <w:t>The Incident Report must include:</w:t>
      </w:r>
      <w:r w:rsidRPr="0064070D">
        <w:rPr>
          <w:b/>
        </w:rPr>
        <w:br/>
      </w:r>
      <w:r w:rsidRPr="0064070D">
        <w:t>i) a summary of the incident;</w:t>
      </w:r>
      <w:r w:rsidRPr="0064070D">
        <w:br/>
        <w:t>ii) outcomes of an incident investigation, including identification of the cause/s of the incident;</w:t>
      </w:r>
      <w:r w:rsidRPr="0064070D">
        <w:br/>
        <w:t>iii) details of the corrective and preventative actions that have been, or will be, implemented to address the incident and prevent recurrence; and</w:t>
      </w:r>
      <w:r w:rsidRPr="0064070D">
        <w:br/>
        <w:t>iv) details of any communication with other stakeholders regarding the incident.</w:t>
      </w:r>
    </w:p>
    <w:p w:rsidR="009D2666" w:rsidRDefault="009D2666" w:rsidP="009D2666">
      <w:pPr>
        <w:pStyle w:val="ListParagraph"/>
        <w:ind w:left="1418"/>
      </w:pPr>
      <w:r>
        <w:fldChar w:fldCharType="end"/>
      </w:r>
    </w:p>
    <w:p w:rsidR="00E44F78" w:rsidRDefault="00E44F78" w:rsidP="00E44F78">
      <w:pPr>
        <w:pStyle w:val="Heading3"/>
      </w:pPr>
      <w:bookmarkStart w:id="49" w:name="_Toc501353894"/>
      <w:r>
        <w:t>Duty to Notify Office of Environment and Heritage (OEH) of Pollution Incident</w:t>
      </w:r>
      <w:bookmarkEnd w:id="49"/>
    </w:p>
    <w:p w:rsidR="002D53B0" w:rsidRDefault="00E44F78" w:rsidP="00750B7D">
      <w:pPr>
        <w:pStyle w:val="Heading5"/>
      </w:pPr>
      <w:r>
        <w:t>FDC shall notify the OEH Pollution Line, 131 555, regarding pollution incidents that have occurred in the course of its activities, if the following apply:</w:t>
      </w:r>
    </w:p>
    <w:p w:rsidR="00E44F78" w:rsidRDefault="00E44F78" w:rsidP="00E44F78">
      <w:pPr>
        <w:pStyle w:val="Heading6"/>
      </w:pPr>
      <w:r>
        <w:t xml:space="preserve">The actual or potential harm to the health or safety of human beings or ecosystems is not trivial. </w:t>
      </w:r>
    </w:p>
    <w:p w:rsidR="007A4310" w:rsidRDefault="00E44F78" w:rsidP="007E7F80">
      <w:pPr>
        <w:pStyle w:val="Heading6"/>
      </w:pPr>
      <w:r>
        <w:t>The actual or potential loss or property damage (including clean-up costs) associated with a pollution incident may exceed $10,000.</w:t>
      </w:r>
    </w:p>
    <w:p w:rsidR="007E7F80" w:rsidRPr="007E7F80" w:rsidRDefault="007E7F80" w:rsidP="007E7F80">
      <w:pPr>
        <w:pStyle w:val="Heading6"/>
        <w:numPr>
          <w:ilvl w:val="0"/>
          <w:numId w:val="0"/>
        </w:numPr>
        <w:tabs>
          <w:tab w:val="left" w:pos="2011"/>
        </w:tabs>
        <w:ind w:left="1560"/>
        <w:rPr>
          <w:sz w:val="8"/>
        </w:rPr>
      </w:pPr>
      <w:r>
        <w:tab/>
      </w:r>
    </w:p>
    <w:p w:rsidR="002D53B0" w:rsidRDefault="00E44F78" w:rsidP="00E44F78">
      <w:pPr>
        <w:pStyle w:val="Heading2"/>
      </w:pPr>
      <w:bookmarkStart w:id="50" w:name="_Toc501353895"/>
      <w:r>
        <w:t>Non Conformance</w:t>
      </w:r>
      <w:bookmarkEnd w:id="50"/>
    </w:p>
    <w:p w:rsidR="00E44F78" w:rsidRDefault="00E44F78" w:rsidP="00750B7D">
      <w:pPr>
        <w:pStyle w:val="Heading5"/>
      </w:pPr>
      <w:r>
        <w:t xml:space="preserve">In the event of breach in the requirements of the EMP, a Non Conformance Report will be completed and issued to the offending party. </w:t>
      </w:r>
    </w:p>
    <w:p w:rsidR="00E44F78" w:rsidRDefault="00E44F78" w:rsidP="00750B7D">
      <w:pPr>
        <w:pStyle w:val="Heading5"/>
      </w:pPr>
      <w:r>
        <w:t xml:space="preserve">Non Conformances will be registered in the Non Conformance Report Register. </w:t>
      </w:r>
    </w:p>
    <w:p w:rsidR="0064070D" w:rsidRDefault="00E44F78" w:rsidP="0064070D">
      <w:pPr>
        <w:pStyle w:val="Heading5"/>
      </w:pPr>
      <w:r>
        <w:t xml:space="preserve">A copy of the Non Conformance Notice will be forwarded to the Project Manager and the subcontractor, who will implement appropriate corrective action. </w:t>
      </w:r>
    </w:p>
    <w:p w:rsidR="007E7F80" w:rsidRDefault="007E7F80" w:rsidP="00750B7D">
      <w:pPr>
        <w:pStyle w:val="Heading5"/>
      </w:pPr>
    </w:p>
    <w:p w:rsidR="0064070D" w:rsidRDefault="0064070D" w:rsidP="0064070D">
      <w:pPr>
        <w:pStyle w:val="Heading2"/>
      </w:pPr>
      <w:r>
        <w:t xml:space="preserve"> </w:t>
      </w:r>
      <w:bookmarkStart w:id="51" w:name="_Toc473724910"/>
      <w:r w:rsidRPr="0064070D">
        <w:t>Aboriginal artefact discovery protocol</w:t>
      </w:r>
      <w:bookmarkEnd w:id="51"/>
    </w:p>
    <w:p w:rsidR="0064070D" w:rsidRPr="00B80B19" w:rsidRDefault="0064070D" w:rsidP="0064070D">
      <w:pPr>
        <w:spacing w:after="158"/>
        <w:rPr>
          <w:rFonts w:cs="Arial"/>
          <w:szCs w:val="22"/>
          <w:lang w:eastAsia="en-AU"/>
        </w:rPr>
      </w:pPr>
      <w:r w:rsidRPr="00B80B19">
        <w:rPr>
          <w:rFonts w:cs="Arial"/>
          <w:szCs w:val="22"/>
          <w:lang w:eastAsia="en-AU"/>
        </w:rPr>
        <w:t xml:space="preserve">Aboriginal objects are physical evidence of the use of an area by Aboriginal people. They can also be referred to as 'Aboriginal sites', 'relics' or 'cultural material'. </w:t>
      </w:r>
    </w:p>
    <w:p w:rsidR="0064070D" w:rsidRPr="00B80B19" w:rsidRDefault="0064070D" w:rsidP="0064070D">
      <w:pPr>
        <w:spacing w:after="158"/>
        <w:rPr>
          <w:rFonts w:cs="Arial"/>
          <w:szCs w:val="22"/>
          <w:lang w:eastAsia="en-AU"/>
        </w:rPr>
      </w:pPr>
      <w:r w:rsidRPr="00B80B19">
        <w:rPr>
          <w:rFonts w:cs="Arial"/>
          <w:szCs w:val="22"/>
          <w:lang w:eastAsia="en-AU"/>
        </w:rPr>
        <w:t xml:space="preserve">Aboriginal objects include: </w:t>
      </w:r>
    </w:p>
    <w:p w:rsidR="0064070D" w:rsidRPr="00B80B19" w:rsidRDefault="0064070D" w:rsidP="005C1E42">
      <w:pPr>
        <w:numPr>
          <w:ilvl w:val="0"/>
          <w:numId w:val="9"/>
        </w:numPr>
        <w:spacing w:before="100" w:beforeAutospacing="1" w:after="100" w:afterAutospacing="1"/>
        <w:rPr>
          <w:rFonts w:cs="Arial"/>
          <w:szCs w:val="22"/>
          <w:lang w:eastAsia="en-AU"/>
        </w:rPr>
      </w:pPr>
      <w:r w:rsidRPr="00B80B19">
        <w:rPr>
          <w:rFonts w:cs="Arial"/>
          <w:szCs w:val="22"/>
          <w:lang w:eastAsia="en-AU"/>
        </w:rPr>
        <w:t xml:space="preserve">physical objects, such as stone tools, Aboriginal-built fences and stockyards, scarred trees and the remains of fringe camps </w:t>
      </w:r>
    </w:p>
    <w:p w:rsidR="0064070D" w:rsidRPr="00B80B19" w:rsidRDefault="0064070D" w:rsidP="005C1E42">
      <w:pPr>
        <w:numPr>
          <w:ilvl w:val="0"/>
          <w:numId w:val="9"/>
        </w:numPr>
        <w:spacing w:before="100" w:beforeAutospacing="1" w:after="100" w:afterAutospacing="1"/>
        <w:rPr>
          <w:rFonts w:cs="Arial"/>
          <w:szCs w:val="22"/>
          <w:lang w:eastAsia="en-AU"/>
        </w:rPr>
      </w:pPr>
      <w:r w:rsidRPr="00B80B19">
        <w:rPr>
          <w:rFonts w:cs="Arial"/>
          <w:szCs w:val="22"/>
          <w:lang w:eastAsia="en-AU"/>
        </w:rPr>
        <w:t xml:space="preserve">material deposited on the land, such as middens </w:t>
      </w:r>
    </w:p>
    <w:p w:rsidR="0064070D" w:rsidRDefault="0064070D" w:rsidP="005C1E42">
      <w:pPr>
        <w:numPr>
          <w:ilvl w:val="0"/>
          <w:numId w:val="9"/>
        </w:numPr>
        <w:spacing w:before="100" w:beforeAutospacing="1" w:after="100" w:afterAutospacing="1"/>
        <w:rPr>
          <w:rFonts w:cs="Arial"/>
          <w:szCs w:val="22"/>
          <w:lang w:eastAsia="en-AU"/>
        </w:rPr>
      </w:pPr>
      <w:r w:rsidRPr="00B80B19">
        <w:rPr>
          <w:rFonts w:cs="Arial"/>
          <w:szCs w:val="22"/>
          <w:lang w:eastAsia="en-AU"/>
        </w:rPr>
        <w:t>the ancestral remains of Aboriginal people.</w:t>
      </w:r>
    </w:p>
    <w:p w:rsidR="0064070D" w:rsidRDefault="0064070D" w:rsidP="0064070D">
      <w:pPr>
        <w:spacing w:before="100" w:beforeAutospacing="1" w:after="100" w:afterAutospacing="1"/>
        <w:rPr>
          <w:rFonts w:cs="Arial"/>
          <w:szCs w:val="22"/>
          <w:lang w:eastAsia="en-AU"/>
        </w:rPr>
      </w:pPr>
      <w:r w:rsidRPr="0003782A">
        <w:rPr>
          <w:rFonts w:cs="Arial"/>
          <w:szCs w:val="22"/>
          <w:lang w:eastAsia="en-AU"/>
        </w:rPr>
        <w:t>If you find an Aboriginal artefact</w:t>
      </w:r>
      <w:r>
        <w:rPr>
          <w:rFonts w:cs="Arial"/>
          <w:szCs w:val="22"/>
          <w:lang w:eastAsia="en-AU"/>
        </w:rPr>
        <w:t xml:space="preserve"> on site</w:t>
      </w:r>
      <w:r w:rsidRPr="0003782A">
        <w:rPr>
          <w:rFonts w:cs="Arial"/>
          <w:szCs w:val="22"/>
          <w:lang w:eastAsia="en-AU"/>
        </w:rPr>
        <w:t>, you must</w:t>
      </w:r>
      <w:r>
        <w:rPr>
          <w:rFonts w:cs="Arial"/>
          <w:szCs w:val="22"/>
          <w:lang w:eastAsia="en-AU"/>
        </w:rPr>
        <w:t>:</w:t>
      </w:r>
    </w:p>
    <w:p w:rsidR="0064070D" w:rsidRDefault="0064070D" w:rsidP="005C1E42">
      <w:pPr>
        <w:pStyle w:val="ListParagraph"/>
        <w:numPr>
          <w:ilvl w:val="0"/>
          <w:numId w:val="7"/>
        </w:numPr>
        <w:spacing w:before="100" w:beforeAutospacing="1" w:after="100" w:afterAutospacing="1"/>
        <w:rPr>
          <w:rFonts w:cs="Arial"/>
          <w:szCs w:val="22"/>
          <w:lang w:eastAsia="en-AU"/>
        </w:rPr>
      </w:pPr>
      <w:r>
        <w:rPr>
          <w:rFonts w:cs="Arial"/>
          <w:szCs w:val="22"/>
          <w:lang w:eastAsia="en-AU"/>
        </w:rPr>
        <w:t>Cease work immediately and barricade of the area.</w:t>
      </w:r>
    </w:p>
    <w:p w:rsidR="0064070D" w:rsidRDefault="0064070D" w:rsidP="005C1E42">
      <w:pPr>
        <w:pStyle w:val="ListParagraph"/>
        <w:numPr>
          <w:ilvl w:val="0"/>
          <w:numId w:val="7"/>
        </w:numPr>
        <w:spacing w:before="100" w:beforeAutospacing="1" w:after="100" w:afterAutospacing="1"/>
        <w:rPr>
          <w:rFonts w:cs="Arial"/>
          <w:szCs w:val="22"/>
          <w:lang w:eastAsia="en-AU"/>
        </w:rPr>
      </w:pPr>
      <w:r>
        <w:rPr>
          <w:rFonts w:cs="Arial"/>
          <w:szCs w:val="22"/>
          <w:lang w:eastAsia="en-AU"/>
        </w:rPr>
        <w:t>Notify the Project Manager who will notify a representative from the University.</w:t>
      </w:r>
    </w:p>
    <w:p w:rsidR="0064070D" w:rsidRDefault="0064070D" w:rsidP="005C1E42">
      <w:pPr>
        <w:pStyle w:val="ListParagraph"/>
        <w:numPr>
          <w:ilvl w:val="0"/>
          <w:numId w:val="7"/>
        </w:numPr>
        <w:spacing w:before="100" w:beforeAutospacing="1" w:after="100" w:afterAutospacing="1"/>
        <w:rPr>
          <w:rFonts w:cs="Arial"/>
          <w:szCs w:val="22"/>
          <w:lang w:eastAsia="en-AU"/>
        </w:rPr>
      </w:pPr>
      <w:r w:rsidRPr="0064070D">
        <w:rPr>
          <w:rFonts w:cs="Arial"/>
          <w:szCs w:val="22"/>
          <w:lang w:eastAsia="en-AU"/>
        </w:rPr>
        <w:t>Report the artefact and its location to the Office of Environment &amp; Heritage. Even if you believe the artefact is in danger of being damaged the best thing to do leave it alone and report it immediately.</w:t>
      </w:r>
    </w:p>
    <w:p w:rsidR="0064070D" w:rsidRDefault="0064070D" w:rsidP="0064070D">
      <w:pPr>
        <w:pStyle w:val="Heading2"/>
      </w:pPr>
      <w:r>
        <w:rPr>
          <w:lang w:eastAsia="en-AU"/>
        </w:rPr>
        <w:t xml:space="preserve"> </w:t>
      </w:r>
      <w:r w:rsidR="004C17E7">
        <w:rPr>
          <w:lang w:eastAsia="en-AU"/>
        </w:rPr>
        <w:t>Tree Protection</w:t>
      </w:r>
    </w:p>
    <w:p w:rsidR="004C17E7" w:rsidRDefault="004C17E7" w:rsidP="004C17E7">
      <w:pPr>
        <w:spacing w:before="100" w:beforeAutospacing="1" w:after="100" w:afterAutospacing="1"/>
        <w:rPr>
          <w:rFonts w:cs="Arial"/>
          <w:szCs w:val="22"/>
          <w:lang w:eastAsia="en-AU"/>
        </w:rPr>
      </w:pPr>
      <w:r>
        <w:rPr>
          <w:rFonts w:cs="Arial"/>
          <w:szCs w:val="22"/>
          <w:lang w:eastAsia="en-AU"/>
        </w:rPr>
        <w:t>Trees outlined for retention and protection within the arborist report are to be identified on procession of the site. Adequate measures to be taken to protect the trees specifically outline within the report.</w:t>
      </w:r>
    </w:p>
    <w:p w:rsidR="004C17E7" w:rsidRDefault="004C17E7" w:rsidP="004C17E7">
      <w:pPr>
        <w:spacing w:before="100" w:beforeAutospacing="1" w:after="100" w:afterAutospacing="1"/>
        <w:rPr>
          <w:rFonts w:cs="Arial"/>
          <w:szCs w:val="22"/>
          <w:lang w:eastAsia="en-AU"/>
        </w:rPr>
      </w:pPr>
      <w:r>
        <w:rPr>
          <w:rFonts w:cs="Arial"/>
          <w:szCs w:val="22"/>
          <w:lang w:eastAsia="en-AU"/>
        </w:rPr>
        <w:t>Method of protection will be done in consultation with The University of Sydney</w:t>
      </w:r>
    </w:p>
    <w:p w:rsidR="004C17E7" w:rsidRDefault="004C17E7" w:rsidP="004C17E7">
      <w:pPr>
        <w:spacing w:before="100" w:beforeAutospacing="1" w:after="100" w:afterAutospacing="1"/>
        <w:rPr>
          <w:rFonts w:cs="Arial"/>
          <w:szCs w:val="22"/>
          <w:lang w:eastAsia="en-AU"/>
        </w:rPr>
      </w:pPr>
      <w:r>
        <w:rPr>
          <w:rFonts w:cs="Arial"/>
          <w:szCs w:val="22"/>
          <w:lang w:eastAsia="en-AU"/>
        </w:rPr>
        <w:t xml:space="preserve">Refer to </w:t>
      </w:r>
      <w:r>
        <w:rPr>
          <w:rFonts w:cs="Arial"/>
          <w:szCs w:val="22"/>
          <w:lang w:eastAsia="en-AU"/>
        </w:rPr>
        <w:t>Arboriculture</w:t>
      </w:r>
      <w:r>
        <w:rPr>
          <w:rFonts w:cs="Arial"/>
          <w:szCs w:val="22"/>
          <w:lang w:eastAsia="en-AU"/>
        </w:rPr>
        <w:t xml:space="preserve"> impact assessment </w:t>
      </w:r>
    </w:p>
    <w:p w:rsidR="004C17E7" w:rsidRDefault="004C17E7" w:rsidP="004C17E7">
      <w:pPr>
        <w:pStyle w:val="Heading2"/>
        <w:rPr>
          <w:lang w:eastAsia="en-AU"/>
        </w:rPr>
      </w:pPr>
      <w:r>
        <w:rPr>
          <w:lang w:eastAsia="en-AU"/>
        </w:rPr>
        <w:lastRenderedPageBreak/>
        <w:t xml:space="preserve"> Traffic</w:t>
      </w:r>
    </w:p>
    <w:p w:rsidR="004C17E7" w:rsidRPr="004C17E7" w:rsidRDefault="004C17E7" w:rsidP="004C17E7">
      <w:pPr>
        <w:spacing w:before="100" w:beforeAutospacing="1" w:after="100" w:afterAutospacing="1"/>
        <w:rPr>
          <w:rFonts w:cs="Arial"/>
          <w:szCs w:val="22"/>
          <w:lang w:eastAsia="en-AU"/>
        </w:rPr>
      </w:pPr>
      <w:r>
        <w:rPr>
          <w:rFonts w:cs="Arial"/>
          <w:szCs w:val="22"/>
          <w:lang w:eastAsia="en-AU"/>
        </w:rPr>
        <w:t>The traffic management will be carried out in accordance with the Traffic Management Plan in consultation with council.</w:t>
      </w:r>
    </w:p>
    <w:p w:rsidR="004C17E7" w:rsidRDefault="004C17E7" w:rsidP="004C17E7">
      <w:pPr>
        <w:pStyle w:val="Heading2"/>
        <w:rPr>
          <w:lang w:eastAsia="en-AU"/>
        </w:rPr>
      </w:pPr>
      <w:r>
        <w:rPr>
          <w:lang w:eastAsia="en-AU"/>
        </w:rPr>
        <w:t>Dust Management</w:t>
      </w:r>
    </w:p>
    <w:p w:rsidR="004C17E7" w:rsidRPr="004C17E7" w:rsidRDefault="004C17E7" w:rsidP="004C17E7">
      <w:pPr>
        <w:spacing w:before="100" w:beforeAutospacing="1" w:after="100" w:afterAutospacing="1"/>
        <w:rPr>
          <w:rFonts w:cs="Arial"/>
          <w:b/>
          <w:color w:val="FF0000"/>
          <w:szCs w:val="22"/>
          <w:lang w:eastAsia="en-AU"/>
        </w:rPr>
      </w:pPr>
      <w:r>
        <w:rPr>
          <w:rFonts w:cs="Arial"/>
          <w:szCs w:val="22"/>
          <w:lang w:eastAsia="en-AU"/>
        </w:rPr>
        <w:t>The management of dust on site will be in accordance with the monitoring table provided in</w:t>
      </w:r>
      <w:r w:rsidRPr="004C17E7">
        <w:rPr>
          <w:rFonts w:cs="Arial"/>
          <w:b/>
          <w:color w:val="FF0000"/>
          <w:szCs w:val="22"/>
          <w:lang w:eastAsia="en-AU"/>
        </w:rPr>
        <w:t xml:space="preserve"> Appendix 3 </w:t>
      </w:r>
    </w:p>
    <w:p w:rsidR="004C17E7" w:rsidRDefault="004C17E7" w:rsidP="004C17E7">
      <w:pPr>
        <w:rPr>
          <w:rFonts w:cs="Arial"/>
          <w:szCs w:val="22"/>
          <w:lang w:eastAsia="en-AU"/>
        </w:rPr>
      </w:pPr>
      <w:r w:rsidRPr="00E620C7">
        <w:rPr>
          <w:rFonts w:cs="Arial"/>
          <w:szCs w:val="22"/>
          <w:lang w:eastAsia="en-AU"/>
        </w:rPr>
        <w:t>The main methods to reduce risk will be as follows;</w:t>
      </w:r>
    </w:p>
    <w:p w:rsidR="004C17E7" w:rsidRDefault="004C17E7" w:rsidP="005C1E42">
      <w:pPr>
        <w:pStyle w:val="ListParagraph"/>
        <w:numPr>
          <w:ilvl w:val="0"/>
          <w:numId w:val="10"/>
        </w:numPr>
        <w:ind w:left="714" w:hanging="357"/>
        <w:rPr>
          <w:rFonts w:cs="Arial"/>
          <w:szCs w:val="22"/>
          <w:lang w:eastAsia="en-AU"/>
        </w:rPr>
      </w:pPr>
      <w:r w:rsidRPr="00E620C7">
        <w:rPr>
          <w:rFonts w:cs="Arial"/>
          <w:szCs w:val="22"/>
          <w:lang w:eastAsia="en-AU"/>
        </w:rPr>
        <w:t xml:space="preserve">Install </w:t>
      </w:r>
      <w:r>
        <w:rPr>
          <w:rFonts w:cs="Arial"/>
          <w:szCs w:val="22"/>
          <w:lang w:eastAsia="en-AU"/>
        </w:rPr>
        <w:t>misting system to permitter fencing to provide dust suppression. Operation of misting will be at the direction of the Project manager or site manager</w:t>
      </w:r>
    </w:p>
    <w:p w:rsidR="004C17E7" w:rsidRPr="00E620C7" w:rsidRDefault="004C17E7" w:rsidP="005C1E42">
      <w:pPr>
        <w:pStyle w:val="ListParagraph"/>
        <w:numPr>
          <w:ilvl w:val="0"/>
          <w:numId w:val="10"/>
        </w:numPr>
        <w:spacing w:before="100" w:beforeAutospacing="1" w:after="100" w:afterAutospacing="1"/>
        <w:rPr>
          <w:rFonts w:cs="Arial"/>
          <w:szCs w:val="22"/>
          <w:lang w:eastAsia="en-AU"/>
        </w:rPr>
      </w:pPr>
      <w:r>
        <w:rPr>
          <w:rFonts w:cs="Arial"/>
          <w:szCs w:val="22"/>
          <w:lang w:eastAsia="en-AU"/>
        </w:rPr>
        <w:t>S</w:t>
      </w:r>
      <w:r w:rsidRPr="00E620C7">
        <w:rPr>
          <w:rFonts w:cs="Arial"/>
          <w:szCs w:val="22"/>
          <w:lang w:eastAsia="en-AU"/>
        </w:rPr>
        <w:t xml:space="preserve">hade cloth on </w:t>
      </w:r>
      <w:r>
        <w:rPr>
          <w:rFonts w:cs="Arial"/>
          <w:szCs w:val="22"/>
          <w:lang w:eastAsia="en-AU"/>
        </w:rPr>
        <w:t>site gates.</w:t>
      </w:r>
    </w:p>
    <w:p w:rsidR="004C17E7" w:rsidRPr="00E620C7" w:rsidRDefault="004C17E7" w:rsidP="005C1E42">
      <w:pPr>
        <w:pStyle w:val="ListParagraph"/>
        <w:numPr>
          <w:ilvl w:val="0"/>
          <w:numId w:val="10"/>
        </w:numPr>
        <w:spacing w:before="100" w:beforeAutospacing="1" w:after="100" w:afterAutospacing="1"/>
        <w:rPr>
          <w:rFonts w:cs="Arial"/>
          <w:szCs w:val="22"/>
          <w:lang w:eastAsia="en-AU"/>
        </w:rPr>
      </w:pPr>
      <w:r w:rsidRPr="00E620C7">
        <w:rPr>
          <w:rFonts w:cs="Arial"/>
          <w:szCs w:val="22"/>
          <w:lang w:eastAsia="en-AU"/>
        </w:rPr>
        <w:t>Vehicle corridors will be clearly identified and restricted to control vehicle access onsite.</w:t>
      </w:r>
    </w:p>
    <w:p w:rsidR="004C17E7" w:rsidRPr="00E620C7" w:rsidRDefault="004C17E7" w:rsidP="005C1E42">
      <w:pPr>
        <w:pStyle w:val="ListParagraph"/>
        <w:numPr>
          <w:ilvl w:val="0"/>
          <w:numId w:val="10"/>
        </w:numPr>
        <w:spacing w:before="100" w:beforeAutospacing="1" w:after="100" w:afterAutospacing="1"/>
        <w:rPr>
          <w:rFonts w:cs="Arial"/>
          <w:szCs w:val="22"/>
          <w:lang w:eastAsia="en-AU"/>
        </w:rPr>
      </w:pPr>
      <w:r w:rsidRPr="00E620C7">
        <w:rPr>
          <w:rFonts w:cs="Arial"/>
          <w:szCs w:val="22"/>
          <w:lang w:eastAsia="en-AU"/>
        </w:rPr>
        <w:t>Limit vehicle speed onsite to 10km/hr</w:t>
      </w:r>
    </w:p>
    <w:p w:rsidR="004C17E7" w:rsidRPr="00E620C7" w:rsidRDefault="004C17E7" w:rsidP="005C1E42">
      <w:pPr>
        <w:pStyle w:val="ListParagraph"/>
        <w:numPr>
          <w:ilvl w:val="0"/>
          <w:numId w:val="10"/>
        </w:numPr>
        <w:spacing w:before="100" w:beforeAutospacing="1" w:after="100" w:afterAutospacing="1"/>
        <w:rPr>
          <w:rFonts w:cs="Arial"/>
          <w:szCs w:val="22"/>
          <w:lang w:eastAsia="en-AU"/>
        </w:rPr>
      </w:pPr>
      <w:r w:rsidRPr="00E620C7">
        <w:rPr>
          <w:rFonts w:cs="Arial"/>
          <w:szCs w:val="22"/>
          <w:lang w:eastAsia="en-AU"/>
        </w:rPr>
        <w:t>Fixed and mobile (water tanker) water sprays</w:t>
      </w:r>
    </w:p>
    <w:p w:rsidR="004C17E7" w:rsidRPr="00E620C7" w:rsidRDefault="004C17E7" w:rsidP="005C1E42">
      <w:pPr>
        <w:pStyle w:val="ListParagraph"/>
        <w:numPr>
          <w:ilvl w:val="0"/>
          <w:numId w:val="10"/>
        </w:numPr>
        <w:spacing w:before="100" w:beforeAutospacing="1" w:after="100" w:afterAutospacing="1"/>
        <w:rPr>
          <w:rFonts w:cs="Arial"/>
          <w:szCs w:val="22"/>
          <w:lang w:eastAsia="en-AU"/>
        </w:rPr>
      </w:pPr>
      <w:r w:rsidRPr="00E620C7">
        <w:rPr>
          <w:rFonts w:cs="Arial"/>
          <w:szCs w:val="22"/>
          <w:lang w:eastAsia="en-AU"/>
        </w:rPr>
        <w:t>Reduce work activities /stop work during moderate to high wind velocity periods.</w:t>
      </w:r>
    </w:p>
    <w:p w:rsidR="004C17E7" w:rsidRPr="00E620C7" w:rsidRDefault="004C17E7" w:rsidP="005C1E42">
      <w:pPr>
        <w:pStyle w:val="ListParagraph"/>
        <w:numPr>
          <w:ilvl w:val="0"/>
          <w:numId w:val="10"/>
        </w:numPr>
        <w:spacing w:before="100" w:beforeAutospacing="1" w:after="100" w:afterAutospacing="1"/>
        <w:rPr>
          <w:rFonts w:cs="Arial"/>
          <w:szCs w:val="22"/>
          <w:lang w:eastAsia="en-AU"/>
        </w:rPr>
      </w:pPr>
      <w:r w:rsidRPr="00E620C7">
        <w:rPr>
          <w:rFonts w:cs="Arial"/>
          <w:szCs w:val="22"/>
          <w:lang w:eastAsia="en-AU"/>
        </w:rPr>
        <w:t>Maintain equipment. Smokey plant to be stopped until repair works completed.</w:t>
      </w:r>
    </w:p>
    <w:p w:rsidR="004C17E7" w:rsidRPr="00E620C7" w:rsidRDefault="004C17E7" w:rsidP="005C1E42">
      <w:pPr>
        <w:pStyle w:val="ListParagraph"/>
        <w:numPr>
          <w:ilvl w:val="0"/>
          <w:numId w:val="10"/>
        </w:numPr>
        <w:spacing w:before="100" w:beforeAutospacing="1" w:after="100" w:afterAutospacing="1"/>
        <w:rPr>
          <w:rFonts w:cs="Arial"/>
          <w:szCs w:val="22"/>
          <w:lang w:eastAsia="en-AU"/>
        </w:rPr>
      </w:pPr>
      <w:r w:rsidRPr="00E620C7">
        <w:rPr>
          <w:rFonts w:cs="Arial"/>
          <w:szCs w:val="22"/>
          <w:lang w:eastAsia="en-AU"/>
        </w:rPr>
        <w:t xml:space="preserve">Turn off vehicle engines whilst not in use (no long periods of idling). </w:t>
      </w:r>
    </w:p>
    <w:p w:rsidR="004C17E7" w:rsidRPr="004C17E7" w:rsidRDefault="004C17E7" w:rsidP="004C17E7">
      <w:pPr>
        <w:spacing w:before="100" w:beforeAutospacing="1" w:after="100" w:afterAutospacing="1"/>
        <w:rPr>
          <w:rFonts w:cs="Arial"/>
          <w:szCs w:val="22"/>
          <w:lang w:eastAsia="en-AU"/>
        </w:rPr>
      </w:pPr>
      <w:r>
        <w:rPr>
          <w:rFonts w:cs="Arial"/>
          <w:szCs w:val="22"/>
          <w:lang w:eastAsia="en-AU"/>
        </w:rPr>
        <w:t xml:space="preserve">FDC will carry out regular inspections of adjoining buildings to monitor and ensure if/when dust is being generated that the above measure are being implemented or are being effective. Where the above methods are not being effective in duct control then FDC will further consult the stakeholders and subcontractors to develop other methods. </w:t>
      </w:r>
    </w:p>
    <w:p w:rsidR="004C17E7" w:rsidRDefault="004C17E7" w:rsidP="004C17E7">
      <w:pPr>
        <w:pStyle w:val="Heading2"/>
      </w:pPr>
      <w:r>
        <w:t>External Lighting</w:t>
      </w:r>
    </w:p>
    <w:p w:rsidR="004C17E7" w:rsidRDefault="004C17E7" w:rsidP="004C17E7">
      <w:pPr>
        <w:pStyle w:val="Heading2"/>
        <w:numPr>
          <w:ilvl w:val="0"/>
          <w:numId w:val="0"/>
        </w:numPr>
        <w:ind w:left="426"/>
      </w:pPr>
    </w:p>
    <w:p w:rsidR="004C17E7" w:rsidRDefault="004C17E7" w:rsidP="004C17E7">
      <w:r>
        <w:t>All external lighting will be in accordance with AS 4282:1997 and will not be intrusive to neighbouring properties. FDC will carry out works with the all neighbouring properties in mind and where possible will carry out visual test from select vantages in the neighbourhood where possible intrusions could occur.</w:t>
      </w:r>
    </w:p>
    <w:p w:rsidR="004C17E7" w:rsidRDefault="004C17E7" w:rsidP="004C17E7">
      <w:r>
        <w:t>Generally speaking the use of external flood lights will be limited in use and where required for safe work will be carried out in a sensitive fashion.</w:t>
      </w:r>
    </w:p>
    <w:p w:rsidR="004C17E7" w:rsidRDefault="004C17E7" w:rsidP="004C17E7">
      <w:r>
        <w:t>The external lighting will continue to be monitored throughout the project to ensure compliance is being maintained.</w:t>
      </w:r>
    </w:p>
    <w:p w:rsidR="004C17E7" w:rsidRDefault="004C17E7" w:rsidP="004C17E7"/>
    <w:p w:rsidR="004C17E7" w:rsidRDefault="004C17E7" w:rsidP="004C17E7">
      <w:pPr>
        <w:pStyle w:val="Heading2"/>
      </w:pPr>
      <w:r>
        <w:t>Unexpected Finds Protocol</w:t>
      </w:r>
    </w:p>
    <w:p w:rsidR="004C17E7" w:rsidRDefault="004C17E7" w:rsidP="004C17E7">
      <w:pPr>
        <w:spacing w:before="100" w:beforeAutospacing="1" w:after="100" w:afterAutospacing="1"/>
        <w:rPr>
          <w:rFonts w:cs="Arial"/>
          <w:szCs w:val="22"/>
          <w:lang w:eastAsia="en-AU"/>
        </w:rPr>
      </w:pPr>
      <w:r>
        <w:rPr>
          <w:rFonts w:cs="Arial"/>
          <w:szCs w:val="22"/>
          <w:lang w:eastAsia="en-AU"/>
        </w:rPr>
        <w:t>Refer to appendix 7 for unexpected finds protocol</w:t>
      </w:r>
    </w:p>
    <w:p w:rsidR="004C17E7" w:rsidRDefault="004C17E7" w:rsidP="004C17E7"/>
    <w:p w:rsidR="004C17E7" w:rsidRDefault="004C17E7" w:rsidP="00E44F78">
      <w:pPr>
        <w:pStyle w:val="Heading2"/>
      </w:pPr>
      <w:r>
        <w:t>Audits</w:t>
      </w:r>
    </w:p>
    <w:p w:rsidR="00E44F78" w:rsidRDefault="009D7455" w:rsidP="00750B7D">
      <w:pPr>
        <w:pStyle w:val="Heading5"/>
      </w:pPr>
      <w:r>
        <w:t xml:space="preserve">Projects audits shall be scheduled by the </w:t>
      </w:r>
      <w:r w:rsidR="00082512">
        <w:t>National EHS Systems Manager</w:t>
      </w:r>
      <w:r>
        <w:t xml:space="preserve"> and form part of the company’s audit schedule. Refer Audit procedure Cor-8.2-001.</w:t>
      </w:r>
    </w:p>
    <w:p w:rsidR="009D7455" w:rsidRDefault="009D7455" w:rsidP="00750B7D">
      <w:pPr>
        <w:pStyle w:val="Heading5"/>
      </w:pPr>
      <w:r>
        <w:t>Audits shall address the requir</w:t>
      </w:r>
      <w:r w:rsidR="001A127E">
        <w:t>ements of ISO9001, ISO4801, FDC’</w:t>
      </w:r>
      <w:r>
        <w:t xml:space="preserve">s Management System and the various Management Plans. </w:t>
      </w:r>
    </w:p>
    <w:p w:rsidR="000D0895" w:rsidRDefault="000D0895" w:rsidP="00750B7D">
      <w:pPr>
        <w:pStyle w:val="Heading5"/>
      </w:pPr>
    </w:p>
    <w:p w:rsidR="004C17E7" w:rsidRDefault="004C17E7" w:rsidP="00750B7D">
      <w:pPr>
        <w:pStyle w:val="Heading5"/>
      </w:pPr>
    </w:p>
    <w:p w:rsidR="004C17E7" w:rsidRDefault="004C17E7" w:rsidP="00750B7D">
      <w:pPr>
        <w:pStyle w:val="Heading5"/>
      </w:pPr>
    </w:p>
    <w:p w:rsidR="004C17E7" w:rsidRDefault="004C17E7" w:rsidP="00750B7D">
      <w:pPr>
        <w:pStyle w:val="Heading5"/>
      </w:pPr>
    </w:p>
    <w:p w:rsidR="004C17E7" w:rsidRDefault="004C17E7" w:rsidP="00750B7D">
      <w:pPr>
        <w:pStyle w:val="Heading5"/>
      </w:pPr>
    </w:p>
    <w:p w:rsidR="004C17E7" w:rsidRDefault="004C17E7" w:rsidP="00750B7D">
      <w:pPr>
        <w:pStyle w:val="Heading5"/>
      </w:pPr>
    </w:p>
    <w:p w:rsidR="004C17E7" w:rsidRDefault="004C17E7" w:rsidP="00750B7D">
      <w:pPr>
        <w:pStyle w:val="Heading5"/>
      </w:pPr>
    </w:p>
    <w:p w:rsidR="004C17E7" w:rsidRDefault="004C17E7" w:rsidP="00750B7D">
      <w:pPr>
        <w:pStyle w:val="Heading5"/>
      </w:pPr>
    </w:p>
    <w:p w:rsidR="004C17E7" w:rsidRDefault="004C17E7" w:rsidP="00750B7D">
      <w:pPr>
        <w:pStyle w:val="Heading5"/>
      </w:pPr>
    </w:p>
    <w:p w:rsidR="004C17E7" w:rsidRDefault="004C17E7" w:rsidP="00750B7D">
      <w:pPr>
        <w:pStyle w:val="Heading5"/>
      </w:pPr>
    </w:p>
    <w:p w:rsidR="004C17E7" w:rsidRPr="00BD7022" w:rsidRDefault="004C17E7" w:rsidP="00750B7D">
      <w:pPr>
        <w:pStyle w:val="Heading5"/>
      </w:pPr>
      <w:bookmarkStart w:id="52" w:name="_GoBack"/>
      <w:bookmarkEnd w:id="52"/>
    </w:p>
    <w:p w:rsidR="0044136F" w:rsidRDefault="0044136F" w:rsidP="00857F05">
      <w:pPr>
        <w:pStyle w:val="Heading1"/>
      </w:pPr>
      <w:bookmarkStart w:id="53" w:name="_Toc171155160"/>
      <w:bookmarkStart w:id="54" w:name="_Toc493581482"/>
      <w:bookmarkStart w:id="55" w:name="_Toc494351172"/>
      <w:bookmarkStart w:id="56" w:name="_Toc501353897"/>
      <w:r w:rsidRPr="0044136F">
        <w:lastRenderedPageBreak/>
        <w:t>A</w:t>
      </w:r>
      <w:r w:rsidR="00057281">
        <w:t>ppendic</w:t>
      </w:r>
      <w:r w:rsidRPr="0044136F">
        <w:t>es</w:t>
      </w:r>
      <w:bookmarkEnd w:id="53"/>
      <w:bookmarkEnd w:id="54"/>
      <w:bookmarkEnd w:id="55"/>
      <w:bookmarkEnd w:id="56"/>
    </w:p>
    <w:p w:rsidR="0044136F" w:rsidRPr="0044136F" w:rsidRDefault="0044136F" w:rsidP="00A50CC8">
      <w:pPr>
        <w:pStyle w:val="Heading2"/>
        <w:numPr>
          <w:ilvl w:val="0"/>
          <w:numId w:val="0"/>
        </w:num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678"/>
        <w:gridCol w:w="3969"/>
      </w:tblGrid>
      <w:tr w:rsidR="0044136F" w:rsidTr="007E7F80">
        <w:trPr>
          <w:trHeight w:val="340"/>
        </w:trPr>
        <w:tc>
          <w:tcPr>
            <w:tcW w:w="846" w:type="dxa"/>
            <w:tcBorders>
              <w:top w:val="dotted" w:sz="4" w:space="0" w:color="auto"/>
              <w:left w:val="dotted" w:sz="4" w:space="0" w:color="auto"/>
              <w:bottom w:val="dotted" w:sz="4" w:space="0" w:color="auto"/>
              <w:right w:val="dotted" w:sz="4" w:space="0" w:color="auto"/>
            </w:tcBorders>
            <w:vAlign w:val="center"/>
          </w:tcPr>
          <w:p w:rsidR="0044136F" w:rsidRDefault="0044136F" w:rsidP="0044136F">
            <w:pPr>
              <w:rPr>
                <w:rFonts w:cs="Arial"/>
              </w:rPr>
            </w:pPr>
            <w:r>
              <w:rPr>
                <w:rFonts w:cs="Arial"/>
              </w:rPr>
              <w:t>1</w:t>
            </w:r>
          </w:p>
        </w:tc>
        <w:tc>
          <w:tcPr>
            <w:tcW w:w="4678" w:type="dxa"/>
            <w:tcBorders>
              <w:top w:val="dotted" w:sz="4" w:space="0" w:color="auto"/>
              <w:left w:val="dotted" w:sz="4" w:space="0" w:color="auto"/>
              <w:bottom w:val="dotted" w:sz="4" w:space="0" w:color="auto"/>
              <w:right w:val="dotted" w:sz="4" w:space="0" w:color="auto"/>
            </w:tcBorders>
            <w:vAlign w:val="center"/>
          </w:tcPr>
          <w:p w:rsidR="009D7455" w:rsidRDefault="009D7455" w:rsidP="0044136F">
            <w:pPr>
              <w:rPr>
                <w:rFonts w:cs="Arial"/>
              </w:rPr>
            </w:pPr>
            <w:r>
              <w:rPr>
                <w:rFonts w:cs="Arial"/>
              </w:rPr>
              <w:t>Environmental Policy</w:t>
            </w:r>
          </w:p>
        </w:tc>
        <w:tc>
          <w:tcPr>
            <w:tcW w:w="3969" w:type="dxa"/>
            <w:tcBorders>
              <w:top w:val="dotted" w:sz="4" w:space="0" w:color="auto"/>
              <w:left w:val="dotted" w:sz="4" w:space="0" w:color="auto"/>
              <w:bottom w:val="dotted" w:sz="4" w:space="0" w:color="auto"/>
              <w:right w:val="dotted" w:sz="4" w:space="0" w:color="auto"/>
            </w:tcBorders>
            <w:vAlign w:val="center"/>
          </w:tcPr>
          <w:p w:rsidR="0044136F" w:rsidRDefault="0044136F" w:rsidP="0044136F">
            <w:pPr>
              <w:rPr>
                <w:rFonts w:cs="Arial"/>
              </w:rPr>
            </w:pPr>
          </w:p>
        </w:tc>
      </w:tr>
      <w:tr w:rsidR="0044136F" w:rsidTr="007E7F80">
        <w:trPr>
          <w:trHeight w:val="340"/>
        </w:trPr>
        <w:tc>
          <w:tcPr>
            <w:tcW w:w="846" w:type="dxa"/>
            <w:tcBorders>
              <w:top w:val="dotted" w:sz="4" w:space="0" w:color="auto"/>
              <w:left w:val="dotted" w:sz="4" w:space="0" w:color="auto"/>
              <w:bottom w:val="dotted" w:sz="4" w:space="0" w:color="auto"/>
              <w:right w:val="dotted" w:sz="4" w:space="0" w:color="auto"/>
            </w:tcBorders>
            <w:vAlign w:val="center"/>
          </w:tcPr>
          <w:p w:rsidR="0044136F" w:rsidRDefault="0044136F" w:rsidP="0044136F">
            <w:pPr>
              <w:rPr>
                <w:rFonts w:cs="Arial"/>
              </w:rPr>
            </w:pPr>
            <w:r>
              <w:rPr>
                <w:rFonts w:cs="Arial"/>
              </w:rPr>
              <w:t>2</w:t>
            </w:r>
          </w:p>
        </w:tc>
        <w:tc>
          <w:tcPr>
            <w:tcW w:w="4678" w:type="dxa"/>
            <w:tcBorders>
              <w:top w:val="dotted" w:sz="4" w:space="0" w:color="auto"/>
              <w:left w:val="dotted" w:sz="4" w:space="0" w:color="auto"/>
              <w:bottom w:val="dotted" w:sz="4" w:space="0" w:color="auto"/>
              <w:right w:val="dotted" w:sz="4" w:space="0" w:color="auto"/>
            </w:tcBorders>
            <w:vAlign w:val="center"/>
          </w:tcPr>
          <w:p w:rsidR="0044136F" w:rsidRDefault="009D7455" w:rsidP="0044136F">
            <w:pPr>
              <w:rPr>
                <w:rFonts w:cs="Arial"/>
              </w:rPr>
            </w:pPr>
            <w:r>
              <w:rPr>
                <w:rFonts w:cs="Arial"/>
              </w:rPr>
              <w:t>Drawing</w:t>
            </w:r>
          </w:p>
        </w:tc>
        <w:tc>
          <w:tcPr>
            <w:tcW w:w="3969" w:type="dxa"/>
            <w:tcBorders>
              <w:top w:val="dotted" w:sz="4" w:space="0" w:color="auto"/>
              <w:left w:val="dotted" w:sz="4" w:space="0" w:color="auto"/>
              <w:bottom w:val="dotted" w:sz="4" w:space="0" w:color="auto"/>
              <w:right w:val="dotted" w:sz="4" w:space="0" w:color="auto"/>
            </w:tcBorders>
            <w:vAlign w:val="center"/>
          </w:tcPr>
          <w:p w:rsidR="0044136F" w:rsidRDefault="0044136F" w:rsidP="0044136F">
            <w:pPr>
              <w:rPr>
                <w:rFonts w:cs="Arial"/>
              </w:rPr>
            </w:pPr>
          </w:p>
        </w:tc>
      </w:tr>
      <w:tr w:rsidR="0044136F" w:rsidTr="007E7F80">
        <w:trPr>
          <w:trHeight w:val="340"/>
        </w:trPr>
        <w:tc>
          <w:tcPr>
            <w:tcW w:w="846" w:type="dxa"/>
            <w:tcBorders>
              <w:top w:val="dotted" w:sz="4" w:space="0" w:color="auto"/>
              <w:left w:val="dotted" w:sz="4" w:space="0" w:color="auto"/>
              <w:bottom w:val="dotted" w:sz="4" w:space="0" w:color="auto"/>
              <w:right w:val="dotted" w:sz="4" w:space="0" w:color="auto"/>
            </w:tcBorders>
            <w:vAlign w:val="center"/>
          </w:tcPr>
          <w:p w:rsidR="0044136F" w:rsidRDefault="0044136F" w:rsidP="0044136F">
            <w:pPr>
              <w:rPr>
                <w:rFonts w:cs="Arial"/>
              </w:rPr>
            </w:pPr>
            <w:r>
              <w:rPr>
                <w:rFonts w:cs="Arial"/>
              </w:rPr>
              <w:t>3</w:t>
            </w:r>
          </w:p>
        </w:tc>
        <w:tc>
          <w:tcPr>
            <w:tcW w:w="4678" w:type="dxa"/>
            <w:tcBorders>
              <w:top w:val="dotted" w:sz="4" w:space="0" w:color="auto"/>
              <w:left w:val="dotted" w:sz="4" w:space="0" w:color="auto"/>
              <w:bottom w:val="dotted" w:sz="4" w:space="0" w:color="auto"/>
              <w:right w:val="dotted" w:sz="4" w:space="0" w:color="auto"/>
            </w:tcBorders>
            <w:vAlign w:val="center"/>
          </w:tcPr>
          <w:p w:rsidR="0044136F" w:rsidRDefault="009D7455" w:rsidP="0044136F">
            <w:pPr>
              <w:rPr>
                <w:rFonts w:cs="Arial"/>
              </w:rPr>
            </w:pPr>
            <w:r>
              <w:rPr>
                <w:rFonts w:cs="Arial"/>
              </w:rPr>
              <w:t>Environmental Actions &amp; Monitoring Table</w:t>
            </w:r>
            <w:r w:rsidR="001A127E">
              <w:rPr>
                <w:rFonts w:cs="Arial"/>
              </w:rPr>
              <w:t xml:space="preserve"> (F070)</w:t>
            </w:r>
          </w:p>
        </w:tc>
        <w:tc>
          <w:tcPr>
            <w:tcW w:w="3969" w:type="dxa"/>
            <w:tcBorders>
              <w:top w:val="dotted" w:sz="4" w:space="0" w:color="auto"/>
              <w:left w:val="dotted" w:sz="4" w:space="0" w:color="auto"/>
              <w:bottom w:val="dotted" w:sz="4" w:space="0" w:color="auto"/>
              <w:right w:val="dotted" w:sz="4" w:space="0" w:color="auto"/>
            </w:tcBorders>
            <w:vAlign w:val="center"/>
          </w:tcPr>
          <w:p w:rsidR="0044136F" w:rsidRDefault="0044136F" w:rsidP="0044136F">
            <w:pPr>
              <w:rPr>
                <w:rFonts w:cs="Arial"/>
              </w:rPr>
            </w:pPr>
          </w:p>
        </w:tc>
      </w:tr>
      <w:tr w:rsidR="0044136F" w:rsidTr="007E7F80">
        <w:trPr>
          <w:trHeight w:val="340"/>
        </w:trPr>
        <w:tc>
          <w:tcPr>
            <w:tcW w:w="846" w:type="dxa"/>
            <w:tcBorders>
              <w:top w:val="dotted" w:sz="4" w:space="0" w:color="auto"/>
              <w:left w:val="dotted" w:sz="4" w:space="0" w:color="auto"/>
              <w:bottom w:val="dotted" w:sz="4" w:space="0" w:color="auto"/>
              <w:right w:val="dotted" w:sz="4" w:space="0" w:color="auto"/>
            </w:tcBorders>
            <w:vAlign w:val="center"/>
          </w:tcPr>
          <w:p w:rsidR="0044136F" w:rsidRDefault="0044136F" w:rsidP="0044136F">
            <w:pPr>
              <w:rPr>
                <w:rFonts w:cs="Arial"/>
              </w:rPr>
            </w:pPr>
            <w:r>
              <w:rPr>
                <w:rFonts w:cs="Arial"/>
              </w:rPr>
              <w:t>4</w:t>
            </w:r>
          </w:p>
        </w:tc>
        <w:tc>
          <w:tcPr>
            <w:tcW w:w="4678" w:type="dxa"/>
            <w:tcBorders>
              <w:top w:val="dotted" w:sz="4" w:space="0" w:color="auto"/>
              <w:left w:val="dotted" w:sz="4" w:space="0" w:color="auto"/>
              <w:bottom w:val="dotted" w:sz="4" w:space="0" w:color="auto"/>
              <w:right w:val="dotted" w:sz="4" w:space="0" w:color="auto"/>
            </w:tcBorders>
            <w:vAlign w:val="center"/>
          </w:tcPr>
          <w:p w:rsidR="0044136F" w:rsidRDefault="001A127E" w:rsidP="0044136F">
            <w:pPr>
              <w:rPr>
                <w:rFonts w:cs="Arial"/>
              </w:rPr>
            </w:pPr>
            <w:r>
              <w:rPr>
                <w:rFonts w:cs="Arial"/>
              </w:rPr>
              <w:t>Additional</w:t>
            </w:r>
            <w:r w:rsidR="009D7455">
              <w:rPr>
                <w:rFonts w:cs="Arial"/>
              </w:rPr>
              <w:t xml:space="preserve"> Management Plans</w:t>
            </w:r>
          </w:p>
        </w:tc>
        <w:tc>
          <w:tcPr>
            <w:tcW w:w="3969" w:type="dxa"/>
            <w:tcBorders>
              <w:top w:val="dotted" w:sz="4" w:space="0" w:color="auto"/>
              <w:left w:val="dotted" w:sz="4" w:space="0" w:color="auto"/>
              <w:bottom w:val="dotted" w:sz="4" w:space="0" w:color="auto"/>
              <w:right w:val="dotted" w:sz="4" w:space="0" w:color="auto"/>
            </w:tcBorders>
            <w:vAlign w:val="center"/>
          </w:tcPr>
          <w:p w:rsidR="0044136F" w:rsidRDefault="0044136F" w:rsidP="0044136F">
            <w:pPr>
              <w:rPr>
                <w:rFonts w:cs="Arial"/>
              </w:rPr>
            </w:pPr>
          </w:p>
        </w:tc>
      </w:tr>
      <w:tr w:rsidR="0044136F" w:rsidTr="007E7F80">
        <w:trPr>
          <w:trHeight w:val="340"/>
        </w:trPr>
        <w:tc>
          <w:tcPr>
            <w:tcW w:w="846" w:type="dxa"/>
            <w:tcBorders>
              <w:top w:val="dotted" w:sz="4" w:space="0" w:color="auto"/>
              <w:left w:val="dotted" w:sz="4" w:space="0" w:color="auto"/>
              <w:bottom w:val="dotted" w:sz="4" w:space="0" w:color="auto"/>
              <w:right w:val="dotted" w:sz="4" w:space="0" w:color="auto"/>
            </w:tcBorders>
            <w:vAlign w:val="center"/>
          </w:tcPr>
          <w:p w:rsidR="0044136F" w:rsidRDefault="0044136F" w:rsidP="0044136F">
            <w:pPr>
              <w:rPr>
                <w:rFonts w:cs="Arial"/>
              </w:rPr>
            </w:pPr>
            <w:r>
              <w:rPr>
                <w:rFonts w:cs="Arial"/>
              </w:rPr>
              <w:t>5</w:t>
            </w:r>
          </w:p>
        </w:tc>
        <w:tc>
          <w:tcPr>
            <w:tcW w:w="4678" w:type="dxa"/>
            <w:tcBorders>
              <w:top w:val="dotted" w:sz="4" w:space="0" w:color="auto"/>
              <w:left w:val="dotted" w:sz="4" w:space="0" w:color="auto"/>
              <w:bottom w:val="dotted" w:sz="4" w:space="0" w:color="auto"/>
              <w:right w:val="dotted" w:sz="4" w:space="0" w:color="auto"/>
            </w:tcBorders>
            <w:vAlign w:val="center"/>
          </w:tcPr>
          <w:p w:rsidR="0044136F" w:rsidRDefault="009D7455" w:rsidP="0044136F">
            <w:pPr>
              <w:rPr>
                <w:rFonts w:cs="Arial"/>
              </w:rPr>
            </w:pPr>
            <w:r>
              <w:rPr>
                <w:rFonts w:cs="Arial"/>
              </w:rPr>
              <w:t>Legal &amp; Other Requirements</w:t>
            </w:r>
            <w:r w:rsidR="001A127E">
              <w:rPr>
                <w:rFonts w:cs="Arial"/>
              </w:rPr>
              <w:t xml:space="preserve"> (F055)</w:t>
            </w:r>
          </w:p>
        </w:tc>
        <w:tc>
          <w:tcPr>
            <w:tcW w:w="3969" w:type="dxa"/>
            <w:tcBorders>
              <w:top w:val="dotted" w:sz="4" w:space="0" w:color="auto"/>
              <w:left w:val="dotted" w:sz="4" w:space="0" w:color="auto"/>
              <w:bottom w:val="dotted" w:sz="4" w:space="0" w:color="auto"/>
              <w:right w:val="dotted" w:sz="4" w:space="0" w:color="auto"/>
            </w:tcBorders>
            <w:vAlign w:val="center"/>
          </w:tcPr>
          <w:p w:rsidR="0044136F" w:rsidRDefault="0044136F" w:rsidP="0044136F">
            <w:pPr>
              <w:rPr>
                <w:rFonts w:cs="Arial"/>
              </w:rPr>
            </w:pPr>
          </w:p>
        </w:tc>
      </w:tr>
      <w:tr w:rsidR="00611B9B" w:rsidTr="007E7F80">
        <w:trPr>
          <w:trHeight w:val="538"/>
        </w:trPr>
        <w:tc>
          <w:tcPr>
            <w:tcW w:w="846" w:type="dxa"/>
            <w:tcBorders>
              <w:top w:val="dotted" w:sz="4" w:space="0" w:color="auto"/>
              <w:left w:val="dotted" w:sz="4" w:space="0" w:color="auto"/>
              <w:bottom w:val="dotted" w:sz="4" w:space="0" w:color="auto"/>
              <w:right w:val="dotted" w:sz="4" w:space="0" w:color="auto"/>
            </w:tcBorders>
            <w:vAlign w:val="center"/>
          </w:tcPr>
          <w:p w:rsidR="00611B9B" w:rsidRDefault="00611B9B" w:rsidP="0044136F">
            <w:pPr>
              <w:rPr>
                <w:rFonts w:cs="Arial"/>
              </w:rPr>
            </w:pPr>
            <w:r>
              <w:rPr>
                <w:rFonts w:cs="Arial"/>
              </w:rPr>
              <w:t>6</w:t>
            </w:r>
          </w:p>
        </w:tc>
        <w:tc>
          <w:tcPr>
            <w:tcW w:w="4678" w:type="dxa"/>
            <w:tcBorders>
              <w:top w:val="dotted" w:sz="4" w:space="0" w:color="auto"/>
              <w:left w:val="dotted" w:sz="4" w:space="0" w:color="auto"/>
              <w:bottom w:val="dotted" w:sz="4" w:space="0" w:color="auto"/>
              <w:right w:val="dotted" w:sz="4" w:space="0" w:color="auto"/>
            </w:tcBorders>
            <w:vAlign w:val="center"/>
          </w:tcPr>
          <w:p w:rsidR="00611B9B" w:rsidRDefault="00611B9B" w:rsidP="0044136F">
            <w:pPr>
              <w:rPr>
                <w:rFonts w:cs="Arial"/>
              </w:rPr>
            </w:pPr>
            <w:r>
              <w:rPr>
                <w:rFonts w:cs="Arial"/>
              </w:rPr>
              <w:t>Environmental Performance Rating Systems (F091)</w:t>
            </w:r>
          </w:p>
        </w:tc>
        <w:tc>
          <w:tcPr>
            <w:tcW w:w="3969" w:type="dxa"/>
            <w:tcBorders>
              <w:top w:val="dotted" w:sz="4" w:space="0" w:color="auto"/>
              <w:left w:val="dotted" w:sz="4" w:space="0" w:color="auto"/>
              <w:bottom w:val="dotted" w:sz="4" w:space="0" w:color="auto"/>
              <w:right w:val="dotted" w:sz="4" w:space="0" w:color="auto"/>
            </w:tcBorders>
            <w:vAlign w:val="center"/>
          </w:tcPr>
          <w:p w:rsidR="00611B9B" w:rsidRDefault="00611B9B" w:rsidP="0044136F">
            <w:pPr>
              <w:rPr>
                <w:rFonts w:cs="Arial"/>
              </w:rPr>
            </w:pPr>
          </w:p>
        </w:tc>
      </w:tr>
    </w:tbl>
    <w:p w:rsidR="000D0895" w:rsidRDefault="000D0895" w:rsidP="000D0895">
      <w:pPr>
        <w:spacing w:before="120" w:after="120"/>
        <w:rPr>
          <w:rFonts w:cs="Arial"/>
        </w:rPr>
      </w:pPr>
    </w:p>
    <w:p w:rsidR="000D0895" w:rsidRDefault="000D0895" w:rsidP="000D0895">
      <w:pPr>
        <w:spacing w:before="120" w:after="120"/>
        <w:rPr>
          <w:rFonts w:cs="Arial"/>
        </w:rPr>
      </w:pPr>
    </w:p>
    <w:p w:rsidR="000D0895" w:rsidRDefault="000D0895" w:rsidP="000D0895">
      <w:pPr>
        <w:spacing w:before="120" w:after="120"/>
        <w:rPr>
          <w:rFonts w:cs="Arial"/>
        </w:rPr>
      </w:pPr>
    </w:p>
    <w:p w:rsidR="000D0895" w:rsidRPr="00511F11" w:rsidRDefault="000D0895" w:rsidP="000D0895">
      <w:pPr>
        <w:spacing w:before="120" w:after="120"/>
        <w:rPr>
          <w:rFonts w:cs="Arial"/>
        </w:rPr>
      </w:pPr>
    </w:p>
    <w:sectPr w:rsidR="000D0895" w:rsidRPr="00511F11" w:rsidSect="00125B04">
      <w:headerReference w:type="default" r:id="rId13"/>
      <w:footerReference w:type="default" r:id="rId14"/>
      <w:pgSz w:w="11906" w:h="16838"/>
      <w:pgMar w:top="1702" w:right="991" w:bottom="709"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E42" w:rsidRDefault="005C1E42" w:rsidP="00511F11">
      <w:r>
        <w:separator/>
      </w:r>
    </w:p>
  </w:endnote>
  <w:endnote w:type="continuationSeparator" w:id="0">
    <w:p w:rsidR="005C1E42" w:rsidRDefault="005C1E42" w:rsidP="0051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wCen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B7D" w:rsidRPr="00547F7E" w:rsidRDefault="00750B7D" w:rsidP="00547F7E">
    <w:pPr>
      <w:tabs>
        <w:tab w:val="right" w:pos="9781"/>
      </w:tabs>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B7D" w:rsidRDefault="00750B7D" w:rsidP="006046A5">
    <w:pPr>
      <w:tabs>
        <w:tab w:val="right" w:pos="9781"/>
      </w:tabs>
      <w:jc w:val="both"/>
      <w:rPr>
        <w:sz w:val="18"/>
        <w:szCs w:val="18"/>
      </w:rPr>
    </w:pPr>
    <w:r>
      <w:rPr>
        <w:sz w:val="18"/>
        <w:szCs w:val="18"/>
      </w:rPr>
      <w:t>Project: Name &amp; Number</w:t>
    </w:r>
    <w:r>
      <w:rPr>
        <w:sz w:val="18"/>
        <w:szCs w:val="18"/>
      </w:rPr>
      <w:tab/>
      <w:t xml:space="preserve">Project </w:t>
    </w:r>
    <w:r w:rsidRPr="001019AE">
      <w:rPr>
        <w:sz w:val="18"/>
        <w:szCs w:val="18"/>
      </w:rPr>
      <w:t xml:space="preserve">Revision Date: </w:t>
    </w:r>
    <w:r>
      <w:rPr>
        <w:sz w:val="18"/>
        <w:szCs w:val="18"/>
      </w:rPr>
      <w:t>xx/xx/xx</w:t>
    </w:r>
  </w:p>
  <w:p w:rsidR="00750B7D" w:rsidRPr="006046A5" w:rsidRDefault="00750B7D" w:rsidP="006046A5">
    <w:pPr>
      <w:tabs>
        <w:tab w:val="right" w:pos="9781"/>
      </w:tabs>
      <w:rPr>
        <w:sz w:val="18"/>
        <w:szCs w:val="18"/>
      </w:rPr>
    </w:pPr>
    <w:r>
      <w:rPr>
        <w:sz w:val="16"/>
        <w:szCs w:val="16"/>
      </w:rPr>
      <w:t>(Template Revision 12/09/2017)</w:t>
    </w:r>
    <w:r w:rsidRPr="001019AE">
      <w:rPr>
        <w:sz w:val="16"/>
        <w:szCs w:val="16"/>
      </w:rPr>
      <w:tab/>
      <w:t xml:space="preserve">Page </w:t>
    </w:r>
    <w:r w:rsidRPr="001019AE">
      <w:rPr>
        <w:sz w:val="16"/>
        <w:szCs w:val="16"/>
      </w:rPr>
      <w:fldChar w:fldCharType="begin"/>
    </w:r>
    <w:r w:rsidRPr="001019AE">
      <w:rPr>
        <w:sz w:val="16"/>
        <w:szCs w:val="16"/>
      </w:rPr>
      <w:instrText xml:space="preserve"> PAGE </w:instrText>
    </w:r>
    <w:r w:rsidRPr="001019AE">
      <w:rPr>
        <w:sz w:val="16"/>
        <w:szCs w:val="16"/>
      </w:rPr>
      <w:fldChar w:fldCharType="separate"/>
    </w:r>
    <w:r>
      <w:rPr>
        <w:noProof/>
        <w:sz w:val="16"/>
        <w:szCs w:val="16"/>
      </w:rPr>
      <w:t>2</w:t>
    </w:r>
    <w:r w:rsidRPr="001019AE">
      <w:rPr>
        <w:sz w:val="16"/>
        <w:szCs w:val="16"/>
      </w:rPr>
      <w:fldChar w:fldCharType="end"/>
    </w:r>
    <w:r w:rsidRPr="001019AE">
      <w:rPr>
        <w:sz w:val="16"/>
        <w:szCs w:val="16"/>
      </w:rPr>
      <w:t xml:space="preserve"> of </w:t>
    </w:r>
    <w:r w:rsidRPr="001019AE">
      <w:rPr>
        <w:sz w:val="16"/>
        <w:szCs w:val="16"/>
      </w:rPr>
      <w:fldChar w:fldCharType="begin"/>
    </w:r>
    <w:r w:rsidRPr="001019AE">
      <w:rPr>
        <w:sz w:val="16"/>
        <w:szCs w:val="16"/>
      </w:rPr>
      <w:instrText xml:space="preserve"> NUMPAGES </w:instrText>
    </w:r>
    <w:r w:rsidRPr="001019AE">
      <w:rPr>
        <w:sz w:val="16"/>
        <w:szCs w:val="16"/>
      </w:rPr>
      <w:fldChar w:fldCharType="separate"/>
    </w:r>
    <w:r>
      <w:rPr>
        <w:noProof/>
        <w:sz w:val="16"/>
        <w:szCs w:val="16"/>
      </w:rPr>
      <w:t>10</w:t>
    </w:r>
    <w:r w:rsidRPr="001019AE">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B7D" w:rsidRDefault="00750B7D" w:rsidP="00A50CC8">
    <w:pPr>
      <w:tabs>
        <w:tab w:val="right" w:pos="9498"/>
      </w:tabs>
      <w:ind w:left="-284" w:right="-472"/>
      <w:rPr>
        <w:sz w:val="18"/>
        <w:szCs w:val="18"/>
      </w:rPr>
    </w:pPr>
    <w:r>
      <w:rPr>
        <w:sz w:val="18"/>
        <w:szCs w:val="18"/>
      </w:rPr>
      <w:t>Project: Name &amp; Number</w:t>
    </w:r>
    <w:r>
      <w:rPr>
        <w:sz w:val="18"/>
        <w:szCs w:val="18"/>
      </w:rPr>
      <w:tab/>
      <w:t xml:space="preserve">Project </w:t>
    </w:r>
    <w:r w:rsidRPr="001019AE">
      <w:rPr>
        <w:sz w:val="18"/>
        <w:szCs w:val="18"/>
      </w:rPr>
      <w:t xml:space="preserve">Revision Date: </w:t>
    </w:r>
    <w:r>
      <w:rPr>
        <w:sz w:val="18"/>
        <w:szCs w:val="18"/>
      </w:rPr>
      <w:t>xx/xx/xx</w:t>
    </w:r>
  </w:p>
  <w:p w:rsidR="00750B7D" w:rsidRPr="00547F7E" w:rsidRDefault="00750B7D" w:rsidP="00A50CC8">
    <w:pPr>
      <w:tabs>
        <w:tab w:val="right" w:pos="9498"/>
      </w:tabs>
      <w:ind w:left="-284" w:right="-472"/>
      <w:rPr>
        <w:sz w:val="18"/>
        <w:szCs w:val="18"/>
      </w:rPr>
    </w:pPr>
    <w:r>
      <w:rPr>
        <w:sz w:val="16"/>
        <w:szCs w:val="16"/>
      </w:rPr>
      <w:t>Revised 09/11/2017</w:t>
    </w:r>
    <w:r w:rsidRPr="001019AE">
      <w:rPr>
        <w:sz w:val="16"/>
        <w:szCs w:val="16"/>
      </w:rPr>
      <w:tab/>
      <w:t xml:space="preserve">Page </w:t>
    </w:r>
    <w:r w:rsidRPr="001019AE">
      <w:rPr>
        <w:sz w:val="16"/>
        <w:szCs w:val="16"/>
      </w:rPr>
      <w:fldChar w:fldCharType="begin"/>
    </w:r>
    <w:r w:rsidRPr="001019AE">
      <w:rPr>
        <w:sz w:val="16"/>
        <w:szCs w:val="16"/>
      </w:rPr>
      <w:instrText xml:space="preserve"> PAGE </w:instrText>
    </w:r>
    <w:r w:rsidRPr="001019AE">
      <w:rPr>
        <w:sz w:val="16"/>
        <w:szCs w:val="16"/>
      </w:rPr>
      <w:fldChar w:fldCharType="separate"/>
    </w:r>
    <w:r w:rsidR="004C17E7">
      <w:rPr>
        <w:noProof/>
        <w:sz w:val="16"/>
        <w:szCs w:val="16"/>
      </w:rPr>
      <w:t>2</w:t>
    </w:r>
    <w:r w:rsidRPr="001019AE">
      <w:rPr>
        <w:sz w:val="16"/>
        <w:szCs w:val="16"/>
      </w:rPr>
      <w:fldChar w:fldCharType="end"/>
    </w:r>
    <w:r w:rsidRPr="001019AE">
      <w:rPr>
        <w:sz w:val="16"/>
        <w:szCs w:val="16"/>
      </w:rPr>
      <w:t xml:space="preserve"> of </w:t>
    </w:r>
    <w:r w:rsidRPr="001019AE">
      <w:rPr>
        <w:sz w:val="16"/>
        <w:szCs w:val="16"/>
      </w:rPr>
      <w:fldChar w:fldCharType="begin"/>
    </w:r>
    <w:r w:rsidRPr="001019AE">
      <w:rPr>
        <w:sz w:val="16"/>
        <w:szCs w:val="16"/>
      </w:rPr>
      <w:instrText xml:space="preserve"> NUMPAGES </w:instrText>
    </w:r>
    <w:r w:rsidRPr="001019AE">
      <w:rPr>
        <w:sz w:val="16"/>
        <w:szCs w:val="16"/>
      </w:rPr>
      <w:fldChar w:fldCharType="separate"/>
    </w:r>
    <w:r w:rsidR="004C17E7">
      <w:rPr>
        <w:noProof/>
        <w:sz w:val="16"/>
        <w:szCs w:val="16"/>
      </w:rPr>
      <w:t>11</w:t>
    </w:r>
    <w:r w:rsidRPr="001019AE">
      <w:rPr>
        <w:sz w:val="16"/>
        <w:szCs w:val="16"/>
      </w:rPr>
      <w:fldChar w:fldCharType="end"/>
    </w:r>
  </w:p>
  <w:p w:rsidR="00750B7D" w:rsidRPr="00547F7E" w:rsidRDefault="00750B7D" w:rsidP="000D0895">
    <w:pPr>
      <w:ind w:right="-195"/>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E42" w:rsidRDefault="005C1E42" w:rsidP="00511F11">
      <w:r>
        <w:separator/>
      </w:r>
    </w:p>
  </w:footnote>
  <w:footnote w:type="continuationSeparator" w:id="0">
    <w:p w:rsidR="005C1E42" w:rsidRDefault="005C1E42" w:rsidP="00511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B7D" w:rsidRPr="00B553F8" w:rsidRDefault="00750B7D" w:rsidP="0047255A">
    <w:pPr>
      <w:pStyle w:val="Header"/>
      <w:pBdr>
        <w:bottom w:val="single" w:sz="4" w:space="1" w:color="auto"/>
      </w:pBdr>
      <w:ind w:left="-142"/>
      <w:jc w:val="right"/>
      <w:rPr>
        <w:rFonts w:cs="Arial"/>
        <w:b/>
        <w:sz w:val="32"/>
      </w:rPr>
    </w:pPr>
    <w:r>
      <w:rPr>
        <w:noProof/>
        <w:lang w:eastAsia="en-AU"/>
      </w:rPr>
      <w:drawing>
        <wp:inline distT="0" distB="0" distL="0" distR="0" wp14:anchorId="45A1DE9F" wp14:editId="6DE66090">
          <wp:extent cx="1390802" cy="498348"/>
          <wp:effectExtent l="19050" t="0" r="0" b="0"/>
          <wp:docPr id="6" name="Picture 6" descr="R:\2. Staff resources\Corporate Logo\FDC_Logo\FDC_Logo_RedBlack\FDC_logo_Re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 Staff resources\Corporate Logo\FDC_Logo\FDC_Logo_RedBlack\FDC_logo_RedBlack.jpg"/>
                  <pic:cNvPicPr>
                    <a:picLocks noChangeAspect="1" noChangeArrowheads="1"/>
                  </pic:cNvPicPr>
                </pic:nvPicPr>
                <pic:blipFill>
                  <a:blip r:embed="rId1"/>
                  <a:srcRect/>
                  <a:stretch>
                    <a:fillRect/>
                  </a:stretch>
                </pic:blipFill>
                <pic:spPr bwMode="auto">
                  <a:xfrm>
                    <a:off x="0" y="0"/>
                    <a:ext cx="1390802" cy="498348"/>
                  </a:xfrm>
                  <a:prstGeom prst="rect">
                    <a:avLst/>
                  </a:prstGeom>
                  <a:noFill/>
                  <a:ln w="9525">
                    <a:noFill/>
                    <a:miter lim="800000"/>
                    <a:headEnd/>
                    <a:tailEnd/>
                  </a:ln>
                </pic:spPr>
              </pic:pic>
            </a:graphicData>
          </a:graphic>
        </wp:inline>
      </w:drawing>
    </w:r>
  </w:p>
  <w:p w:rsidR="00750B7D" w:rsidRPr="00D87EEF" w:rsidRDefault="00750B7D">
    <w:pPr>
      <w:pStyle w:val="Header"/>
      <w:rPr>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016"/>
    </w:tblGrid>
    <w:tr w:rsidR="00750B7D" w:rsidTr="006046A5">
      <w:trPr>
        <w:trHeight w:val="705"/>
      </w:trPr>
      <w:tc>
        <w:tcPr>
          <w:tcW w:w="9016" w:type="dxa"/>
          <w:tcBorders>
            <w:top w:val="nil"/>
            <w:left w:val="nil"/>
            <w:right w:val="nil"/>
          </w:tcBorders>
        </w:tcPr>
        <w:p w:rsidR="00750B7D" w:rsidRDefault="00750B7D">
          <w:pPr>
            <w:pStyle w:val="Header"/>
          </w:pPr>
          <w:r>
            <w:rPr>
              <w:noProof/>
              <w:lang w:eastAsia="en-AU"/>
            </w:rPr>
            <w:drawing>
              <wp:anchor distT="0" distB="0" distL="114300" distR="114300" simplePos="0" relativeHeight="251661312" behindDoc="0" locked="0" layoutInCell="1" allowOverlap="1">
                <wp:simplePos x="0" y="0"/>
                <wp:positionH relativeFrom="column">
                  <wp:posOffset>2673</wp:posOffset>
                </wp:positionH>
                <wp:positionV relativeFrom="paragraph">
                  <wp:posOffset>-3013</wp:posOffset>
                </wp:positionV>
                <wp:extent cx="1052623" cy="353712"/>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Writ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623" cy="353712"/>
                        </a:xfrm>
                        <a:prstGeom prst="rect">
                          <a:avLst/>
                        </a:prstGeom>
                      </pic:spPr>
                    </pic:pic>
                  </a:graphicData>
                </a:graphic>
                <wp14:sizeRelH relativeFrom="page">
                  <wp14:pctWidth>0</wp14:pctWidth>
                </wp14:sizeRelH>
                <wp14:sizeRelV relativeFrom="page">
                  <wp14:pctHeight>0</wp14:pctHeight>
                </wp14:sizeRelV>
              </wp:anchor>
            </w:drawing>
          </w:r>
        </w:p>
      </w:tc>
    </w:tr>
  </w:tbl>
  <w:p w:rsidR="00750B7D" w:rsidRPr="006046A5" w:rsidRDefault="00750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B7D" w:rsidRDefault="00750B7D" w:rsidP="00125B04">
    <w:pPr>
      <w:pStyle w:val="Header"/>
      <w:pBdr>
        <w:bottom w:val="single" w:sz="4" w:space="1" w:color="auto"/>
      </w:pBdr>
      <w:ind w:left="-284"/>
      <w:jc w:val="right"/>
      <w:rPr>
        <w:rFonts w:cs="Arial"/>
        <w:b/>
        <w:sz w:val="32"/>
      </w:rPr>
    </w:pPr>
  </w:p>
  <w:p w:rsidR="00750B7D" w:rsidRPr="00125B04" w:rsidRDefault="00750B7D" w:rsidP="00125B04">
    <w:pPr>
      <w:pStyle w:val="Header"/>
      <w:pBdr>
        <w:bottom w:val="single" w:sz="4" w:space="1" w:color="auto"/>
      </w:pBdr>
      <w:ind w:left="-284"/>
      <w:jc w:val="right"/>
      <w:rPr>
        <w:rFonts w:cs="Arial"/>
        <w:b/>
        <w:sz w:val="32"/>
      </w:rPr>
    </w:pPr>
    <w:r>
      <w:rPr>
        <w:noProof/>
        <w:lang w:eastAsia="en-AU"/>
      </w:rPr>
      <w:drawing>
        <wp:inline distT="0" distB="0" distL="0" distR="0" wp14:anchorId="6FF3F35A" wp14:editId="7CCBC0E6">
          <wp:extent cx="1390802" cy="498348"/>
          <wp:effectExtent l="19050" t="0" r="0" b="0"/>
          <wp:docPr id="1" name="Picture 1" descr="R:\2. Staff resources\Corporate Logo\FDC_Logo\FDC_Logo_RedBlack\FDC_logo_Re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 Staff resources\Corporate Logo\FDC_Logo\FDC_Logo_RedBlack\FDC_logo_RedBlack.jpg"/>
                  <pic:cNvPicPr>
                    <a:picLocks noChangeAspect="1" noChangeArrowheads="1"/>
                  </pic:cNvPicPr>
                </pic:nvPicPr>
                <pic:blipFill>
                  <a:blip r:embed="rId1"/>
                  <a:srcRect/>
                  <a:stretch>
                    <a:fillRect/>
                  </a:stretch>
                </pic:blipFill>
                <pic:spPr bwMode="auto">
                  <a:xfrm>
                    <a:off x="0" y="0"/>
                    <a:ext cx="1390802" cy="4983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10BC14"/>
    <w:lvl w:ilvl="0">
      <w:start w:val="1"/>
      <w:numFmt w:val="decimal"/>
      <w:pStyle w:val="ListNumber5"/>
      <w:lvlText w:val="%1."/>
      <w:lvlJc w:val="left"/>
      <w:pPr>
        <w:tabs>
          <w:tab w:val="num" w:pos="1492"/>
        </w:tabs>
        <w:ind w:left="1492" w:hanging="360"/>
      </w:pPr>
    </w:lvl>
  </w:abstractNum>
  <w:abstractNum w:abstractNumId="1" w15:restartNumberingAfterBreak="0">
    <w:nsid w:val="01E133AF"/>
    <w:multiLevelType w:val="hybridMultilevel"/>
    <w:tmpl w:val="DF1A9F4A"/>
    <w:lvl w:ilvl="0" w:tplc="5EC2D7A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DD0A52"/>
    <w:multiLevelType w:val="multilevel"/>
    <w:tmpl w:val="387EAC66"/>
    <w:lvl w:ilvl="0">
      <w:start w:val="1"/>
      <w:numFmt w:val="decimal"/>
      <w:pStyle w:val="Heading1"/>
      <w:lvlText w:val="%1"/>
      <w:lvlJc w:val="left"/>
      <w:pPr>
        <w:tabs>
          <w:tab w:val="num" w:pos="2024"/>
        </w:tabs>
        <w:ind w:left="2024" w:hanging="1304"/>
      </w:pPr>
      <w:rPr>
        <w:rFonts w:hint="default"/>
        <w:b/>
        <w:i w:val="0"/>
        <w:sz w:val="24"/>
        <w:szCs w:val="24"/>
      </w:rPr>
    </w:lvl>
    <w:lvl w:ilvl="1">
      <w:start w:val="1"/>
      <w:numFmt w:val="decimal"/>
      <w:pStyle w:val="Heading2"/>
      <w:lvlText w:val="%1.%2"/>
      <w:lvlJc w:val="left"/>
      <w:pPr>
        <w:tabs>
          <w:tab w:val="num" w:pos="1843"/>
        </w:tabs>
        <w:ind w:left="1843" w:hanging="1701"/>
      </w:pPr>
      <w:rPr>
        <w:rFonts w:ascii="Arial" w:hAnsi="Arial" w:cs="Arial" w:hint="default"/>
        <w:b/>
        <w:i w:val="0"/>
        <w:sz w:val="20"/>
        <w:szCs w:val="20"/>
      </w:rPr>
    </w:lvl>
    <w:lvl w:ilvl="2">
      <w:start w:val="1"/>
      <w:numFmt w:val="decimal"/>
      <w:pStyle w:val="Heading3"/>
      <w:lvlText w:val="%1.%2.%3"/>
      <w:lvlJc w:val="left"/>
      <w:pPr>
        <w:tabs>
          <w:tab w:val="num" w:pos="4548"/>
        </w:tabs>
        <w:ind w:left="4548" w:hanging="720"/>
      </w:pPr>
    </w:lvl>
    <w:lvl w:ilvl="3">
      <w:start w:val="1"/>
      <w:numFmt w:val="decimal"/>
      <w:pStyle w:val="Heading4"/>
      <w:lvlText w:val="%1.%2.%3.%4"/>
      <w:lvlJc w:val="left"/>
      <w:pPr>
        <w:tabs>
          <w:tab w:val="num" w:pos="2128"/>
        </w:tabs>
        <w:ind w:left="2128" w:hanging="1418"/>
      </w:pPr>
      <w:rPr>
        <w:rFonts w:hint="default"/>
        <w:b/>
        <w:i w:val="0"/>
        <w:sz w:val="20"/>
        <w:szCs w:val="20"/>
      </w:rPr>
    </w:lvl>
    <w:lvl w:ilvl="4">
      <w:numFmt w:val="bullet"/>
      <w:lvlText w:val="-"/>
      <w:lvlJc w:val="left"/>
      <w:pPr>
        <w:tabs>
          <w:tab w:val="num" w:pos="1418"/>
        </w:tabs>
        <w:ind w:left="1418" w:hanging="708"/>
      </w:pPr>
      <w:rPr>
        <w:rFonts w:ascii="Arial" w:eastAsia="Times New Roman" w:hAnsi="Arial" w:cs="Arial" w:hint="default"/>
      </w:rPr>
    </w:lvl>
    <w:lvl w:ilvl="5">
      <w:start w:val="1"/>
      <w:numFmt w:val="bullet"/>
      <w:pStyle w:val="Heading6"/>
      <w:lvlText w:val=""/>
      <w:lvlJc w:val="left"/>
      <w:pPr>
        <w:tabs>
          <w:tab w:val="num" w:pos="2098"/>
        </w:tabs>
        <w:ind w:left="2098" w:hanging="567"/>
      </w:pPr>
      <w:rPr>
        <w:rFonts w:ascii="Symbol" w:hAnsi="Symbol" w:hint="default"/>
        <w:sz w:val="20"/>
        <w:szCs w:val="20"/>
      </w:rPr>
    </w:lvl>
    <w:lvl w:ilvl="6">
      <w:start w:val="1"/>
      <w:numFmt w:val="bullet"/>
      <w:pStyle w:val="Heading7"/>
      <w:lvlText w:val=""/>
      <w:lvlJc w:val="left"/>
      <w:pPr>
        <w:tabs>
          <w:tab w:val="num" w:pos="3686"/>
        </w:tabs>
        <w:ind w:left="3686" w:hanging="1021"/>
      </w:pPr>
      <w:rPr>
        <w:rFonts w:ascii="Symbol" w:hAnsi="Symbol" w:hint="default"/>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FC2082C"/>
    <w:multiLevelType w:val="multilevel"/>
    <w:tmpl w:val="5524A96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F0A16"/>
    <w:multiLevelType w:val="hybridMultilevel"/>
    <w:tmpl w:val="6158C51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800DC4"/>
    <w:multiLevelType w:val="singleLevel"/>
    <w:tmpl w:val="149CEA40"/>
    <w:lvl w:ilvl="0">
      <w:start w:val="1"/>
      <w:numFmt w:val="bullet"/>
      <w:pStyle w:val="bullets"/>
      <w:lvlText w:val=""/>
      <w:lvlJc w:val="left"/>
      <w:pPr>
        <w:tabs>
          <w:tab w:val="num" w:pos="360"/>
        </w:tabs>
        <w:ind w:left="360" w:hanging="360"/>
      </w:pPr>
      <w:rPr>
        <w:rFonts w:ascii="Symbol" w:hAnsi="Symbol" w:hint="default"/>
      </w:rPr>
    </w:lvl>
  </w:abstractNum>
  <w:abstractNum w:abstractNumId="6" w15:restartNumberingAfterBreak="0">
    <w:nsid w:val="586F5E05"/>
    <w:multiLevelType w:val="hybridMultilevel"/>
    <w:tmpl w:val="F030E28A"/>
    <w:lvl w:ilvl="0" w:tplc="301C208C">
      <w:start w:val="9"/>
      <w:numFmt w:val="bullet"/>
      <w:lvlText w:val="-"/>
      <w:lvlJc w:val="left"/>
      <w:pPr>
        <w:ind w:left="1211" w:hanging="360"/>
      </w:pPr>
      <w:rPr>
        <w:rFonts w:ascii="Arial" w:eastAsia="Times New Roman"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7" w15:restartNumberingAfterBreak="0">
    <w:nsid w:val="5CE178E3"/>
    <w:multiLevelType w:val="hybridMultilevel"/>
    <w:tmpl w:val="ECFAC328"/>
    <w:lvl w:ilvl="0" w:tplc="59F0D290">
      <w:start w:val="1"/>
      <w:numFmt w:val="bullet"/>
      <w:lvlText w:val="•"/>
      <w:lvlJc w:val="left"/>
      <w:pPr>
        <w:ind w:left="1571" w:hanging="360"/>
      </w:pPr>
      <w:rPr>
        <w:rFonts w:ascii="Times New Roman" w:hAnsi="Times New Roman"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60530FED"/>
    <w:multiLevelType w:val="hybridMultilevel"/>
    <w:tmpl w:val="EC3C42FA"/>
    <w:lvl w:ilvl="0" w:tplc="03A4FC12">
      <w:numFmt w:val="bullet"/>
      <w:lvlText w:val="-"/>
      <w:lvlJc w:val="left"/>
      <w:pPr>
        <w:ind w:left="720" w:hanging="360"/>
      </w:pPr>
      <w:rPr>
        <w:rFonts w:ascii="SymbolMT" w:eastAsia="SymbolMT" w:hAnsi="TwCenMT-Bold" w:cs="SymbolMT"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62024A"/>
    <w:multiLevelType w:val="hybridMultilevel"/>
    <w:tmpl w:val="E9F4BB4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0"/>
  </w:num>
  <w:num w:numId="4">
    <w:abstractNumId w:val="9"/>
  </w:num>
  <w:num w:numId="5">
    <w:abstractNumId w:val="6"/>
  </w:num>
  <w:num w:numId="6">
    <w:abstractNumId w:val="7"/>
  </w:num>
  <w:num w:numId="7">
    <w:abstractNumId w:val="8"/>
  </w:num>
  <w:num w:numId="8">
    <w:abstractNumId w:val="4"/>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F7"/>
    <w:rsid w:val="00005AEB"/>
    <w:rsid w:val="00021F72"/>
    <w:rsid w:val="00057281"/>
    <w:rsid w:val="0006710D"/>
    <w:rsid w:val="00074810"/>
    <w:rsid w:val="00082512"/>
    <w:rsid w:val="000D0895"/>
    <w:rsid w:val="001031AE"/>
    <w:rsid w:val="00125B04"/>
    <w:rsid w:val="0016008C"/>
    <w:rsid w:val="00160910"/>
    <w:rsid w:val="00160BAF"/>
    <w:rsid w:val="001A127E"/>
    <w:rsid w:val="001A491B"/>
    <w:rsid w:val="002031A9"/>
    <w:rsid w:val="00230A18"/>
    <w:rsid w:val="002944EA"/>
    <w:rsid w:val="002A18D0"/>
    <w:rsid w:val="002D14D0"/>
    <w:rsid w:val="002D53B0"/>
    <w:rsid w:val="00351E2B"/>
    <w:rsid w:val="0044136F"/>
    <w:rsid w:val="0047255A"/>
    <w:rsid w:val="004C17E7"/>
    <w:rsid w:val="00501DB5"/>
    <w:rsid w:val="00511F11"/>
    <w:rsid w:val="00547F7E"/>
    <w:rsid w:val="005544DE"/>
    <w:rsid w:val="005C1E42"/>
    <w:rsid w:val="005D7C8E"/>
    <w:rsid w:val="005F2279"/>
    <w:rsid w:val="006046A5"/>
    <w:rsid w:val="00611B9B"/>
    <w:rsid w:val="00613CE3"/>
    <w:rsid w:val="00623F94"/>
    <w:rsid w:val="0064070D"/>
    <w:rsid w:val="00680FE8"/>
    <w:rsid w:val="006B6181"/>
    <w:rsid w:val="0074479A"/>
    <w:rsid w:val="00750B7D"/>
    <w:rsid w:val="007A4310"/>
    <w:rsid w:val="007B5427"/>
    <w:rsid w:val="007E7F80"/>
    <w:rsid w:val="007F590E"/>
    <w:rsid w:val="008519CD"/>
    <w:rsid w:val="00857F05"/>
    <w:rsid w:val="00863E84"/>
    <w:rsid w:val="008F1DE5"/>
    <w:rsid w:val="008F35D9"/>
    <w:rsid w:val="0090397F"/>
    <w:rsid w:val="00971B68"/>
    <w:rsid w:val="009B1C43"/>
    <w:rsid w:val="009D2666"/>
    <w:rsid w:val="009D7455"/>
    <w:rsid w:val="00A231E6"/>
    <w:rsid w:val="00A50CC8"/>
    <w:rsid w:val="00A66828"/>
    <w:rsid w:val="00AF6129"/>
    <w:rsid w:val="00AF6BF7"/>
    <w:rsid w:val="00B004E8"/>
    <w:rsid w:val="00B0554A"/>
    <w:rsid w:val="00B15B03"/>
    <w:rsid w:val="00B6201A"/>
    <w:rsid w:val="00B8382D"/>
    <w:rsid w:val="00B856E9"/>
    <w:rsid w:val="00BB0760"/>
    <w:rsid w:val="00BB665C"/>
    <w:rsid w:val="00BD7022"/>
    <w:rsid w:val="00C504CA"/>
    <w:rsid w:val="00C8688E"/>
    <w:rsid w:val="00CF13FD"/>
    <w:rsid w:val="00D23734"/>
    <w:rsid w:val="00D87EEF"/>
    <w:rsid w:val="00E44F78"/>
    <w:rsid w:val="00E74671"/>
    <w:rsid w:val="00F429CA"/>
    <w:rsid w:val="00FB22EA"/>
    <w:rsid w:val="00FD5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BE8E8F-088B-4449-9EA7-EB3B5DFF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0D"/>
    <w:pPr>
      <w:spacing w:after="0" w:line="240" w:lineRule="auto"/>
    </w:pPr>
    <w:rPr>
      <w:rFonts w:ascii="Arial" w:eastAsia="Times New Roman" w:hAnsi="Arial" w:cs="Times New Roman"/>
      <w:sz w:val="20"/>
      <w:szCs w:val="20"/>
    </w:rPr>
  </w:style>
  <w:style w:type="paragraph" w:styleId="Heading1">
    <w:name w:val="heading 1"/>
    <w:aliases w:val="1. Header"/>
    <w:basedOn w:val="Normal"/>
    <w:next w:val="Heading2"/>
    <w:link w:val="Heading1Char"/>
    <w:qFormat/>
    <w:rsid w:val="00857F05"/>
    <w:pPr>
      <w:numPr>
        <w:numId w:val="1"/>
      </w:numPr>
      <w:tabs>
        <w:tab w:val="clear" w:pos="2024"/>
      </w:tabs>
      <w:spacing w:before="120" w:after="60"/>
      <w:ind w:left="284" w:right="368" w:hanging="465"/>
      <w:outlineLvl w:val="0"/>
    </w:pPr>
    <w:rPr>
      <w:rFonts w:cs="Arial"/>
      <w:b/>
      <w:kern w:val="28"/>
      <w:sz w:val="24"/>
      <w:szCs w:val="24"/>
    </w:rPr>
  </w:style>
  <w:style w:type="paragraph" w:styleId="Heading2">
    <w:name w:val="heading 2"/>
    <w:aliases w:val="2. Heading 2"/>
    <w:basedOn w:val="Normal"/>
    <w:link w:val="Heading2Char"/>
    <w:autoRedefine/>
    <w:qFormat/>
    <w:rsid w:val="00A50CC8"/>
    <w:pPr>
      <w:keepNext/>
      <w:numPr>
        <w:ilvl w:val="1"/>
        <w:numId w:val="1"/>
      </w:numPr>
      <w:tabs>
        <w:tab w:val="clear" w:pos="1843"/>
        <w:tab w:val="left" w:pos="993"/>
      </w:tabs>
      <w:spacing w:before="120" w:after="60" w:line="264" w:lineRule="exact"/>
      <w:ind w:left="426" w:hanging="425"/>
      <w:outlineLvl w:val="1"/>
    </w:pPr>
    <w:rPr>
      <w:rFonts w:cs="Arial"/>
      <w:b/>
      <w:szCs w:val="22"/>
    </w:rPr>
  </w:style>
  <w:style w:type="paragraph" w:styleId="Heading3">
    <w:name w:val="heading 3"/>
    <w:aliases w:val="3. Heading"/>
    <w:basedOn w:val="Normal"/>
    <w:link w:val="Heading3Char"/>
    <w:autoRedefine/>
    <w:qFormat/>
    <w:rsid w:val="00B6201A"/>
    <w:pPr>
      <w:keepLines/>
      <w:numPr>
        <w:ilvl w:val="2"/>
        <w:numId w:val="1"/>
      </w:numPr>
      <w:tabs>
        <w:tab w:val="clear" w:pos="4548"/>
        <w:tab w:val="num" w:pos="567"/>
      </w:tabs>
      <w:spacing w:before="120" w:after="60"/>
      <w:ind w:left="426" w:hanging="437"/>
      <w:jc w:val="both"/>
      <w:outlineLvl w:val="2"/>
    </w:pPr>
    <w:rPr>
      <w:rFonts w:cs="Arial"/>
      <w:b/>
    </w:rPr>
  </w:style>
  <w:style w:type="paragraph" w:styleId="Heading4">
    <w:name w:val="heading 4"/>
    <w:aliases w:val="4. Heading"/>
    <w:basedOn w:val="Normal"/>
    <w:link w:val="Heading4Char"/>
    <w:qFormat/>
    <w:rsid w:val="00B6201A"/>
    <w:pPr>
      <w:keepLines/>
      <w:numPr>
        <w:ilvl w:val="3"/>
        <w:numId w:val="1"/>
      </w:numPr>
      <w:tabs>
        <w:tab w:val="clear" w:pos="2128"/>
        <w:tab w:val="num" w:pos="851"/>
      </w:tabs>
      <w:ind w:left="993" w:hanging="992"/>
      <w:outlineLvl w:val="3"/>
    </w:pPr>
    <w:rPr>
      <w:rFonts w:ascii="Arial Bold" w:hAnsi="Arial Bold" w:cs="Arial"/>
      <w:b/>
      <w:i/>
      <w:szCs w:val="24"/>
    </w:rPr>
  </w:style>
  <w:style w:type="paragraph" w:styleId="Heading5">
    <w:name w:val="heading 5"/>
    <w:aliases w:val="5. Heading"/>
    <w:basedOn w:val="Normal"/>
    <w:link w:val="Heading5Char"/>
    <w:autoRedefine/>
    <w:qFormat/>
    <w:rsid w:val="00750B7D"/>
    <w:pPr>
      <w:keepLines/>
      <w:tabs>
        <w:tab w:val="left" w:pos="9356"/>
        <w:tab w:val="left" w:pos="9498"/>
      </w:tabs>
      <w:spacing w:before="120" w:after="40"/>
      <w:ind w:left="851" w:right="-23"/>
      <w:contextualSpacing/>
      <w:jc w:val="both"/>
      <w:outlineLvl w:val="4"/>
    </w:pPr>
    <w:rPr>
      <w:rFonts w:cs="Arial"/>
    </w:rPr>
  </w:style>
  <w:style w:type="paragraph" w:styleId="Heading6">
    <w:name w:val="heading 6"/>
    <w:aliases w:val="6. Heading"/>
    <w:basedOn w:val="Normal"/>
    <w:link w:val="Heading6Char"/>
    <w:autoRedefine/>
    <w:qFormat/>
    <w:rsid w:val="00A50CC8"/>
    <w:pPr>
      <w:keepLines/>
      <w:numPr>
        <w:ilvl w:val="5"/>
        <w:numId w:val="1"/>
      </w:numPr>
      <w:tabs>
        <w:tab w:val="clear" w:pos="2098"/>
      </w:tabs>
      <w:spacing w:before="40" w:after="40"/>
      <w:ind w:left="1560" w:right="369" w:hanging="312"/>
      <w:contextualSpacing/>
      <w:jc w:val="both"/>
      <w:outlineLvl w:val="5"/>
    </w:pPr>
    <w:rPr>
      <w:rFonts w:cs="Arial"/>
    </w:rPr>
  </w:style>
  <w:style w:type="paragraph" w:styleId="Heading7">
    <w:name w:val="heading 7"/>
    <w:basedOn w:val="Normal"/>
    <w:next w:val="Normal"/>
    <w:link w:val="Heading7Char"/>
    <w:qFormat/>
    <w:rsid w:val="000D0895"/>
    <w:pPr>
      <w:numPr>
        <w:ilvl w:val="6"/>
        <w:numId w:val="1"/>
      </w:numPr>
      <w:outlineLvl w:val="6"/>
    </w:pPr>
  </w:style>
  <w:style w:type="paragraph" w:styleId="Heading8">
    <w:name w:val="heading 8"/>
    <w:basedOn w:val="Normal"/>
    <w:next w:val="Normal"/>
    <w:link w:val="Heading8Char"/>
    <w:qFormat/>
    <w:rsid w:val="000D0895"/>
    <w:pPr>
      <w:numPr>
        <w:ilvl w:val="7"/>
        <w:numId w:val="1"/>
      </w:numPr>
      <w:spacing w:before="240" w:after="60"/>
      <w:outlineLvl w:val="7"/>
    </w:pPr>
    <w:rPr>
      <w:i/>
    </w:rPr>
  </w:style>
  <w:style w:type="paragraph" w:styleId="Heading9">
    <w:name w:val="heading 9"/>
    <w:basedOn w:val="Normal"/>
    <w:next w:val="Normal"/>
    <w:link w:val="Heading9Char"/>
    <w:qFormat/>
    <w:rsid w:val="000D0895"/>
    <w:pPr>
      <w:numPr>
        <w:ilvl w:val="8"/>
        <w:numId w:val="1"/>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F11"/>
    <w:pPr>
      <w:tabs>
        <w:tab w:val="center" w:pos="4513"/>
        <w:tab w:val="right" w:pos="9026"/>
      </w:tabs>
    </w:pPr>
  </w:style>
  <w:style w:type="character" w:customStyle="1" w:styleId="HeaderChar">
    <w:name w:val="Header Char"/>
    <w:basedOn w:val="DefaultParagraphFont"/>
    <w:link w:val="Header"/>
    <w:uiPriority w:val="99"/>
    <w:rsid w:val="00511F11"/>
  </w:style>
  <w:style w:type="paragraph" w:styleId="Footer">
    <w:name w:val="footer"/>
    <w:basedOn w:val="Normal"/>
    <w:link w:val="FooterChar"/>
    <w:uiPriority w:val="99"/>
    <w:unhideWhenUsed/>
    <w:rsid w:val="00511F11"/>
    <w:pPr>
      <w:tabs>
        <w:tab w:val="center" w:pos="4513"/>
        <w:tab w:val="right" w:pos="9026"/>
      </w:tabs>
    </w:pPr>
  </w:style>
  <w:style w:type="character" w:customStyle="1" w:styleId="FooterChar">
    <w:name w:val="Footer Char"/>
    <w:basedOn w:val="DefaultParagraphFont"/>
    <w:link w:val="Footer"/>
    <w:uiPriority w:val="99"/>
    <w:rsid w:val="00511F11"/>
  </w:style>
  <w:style w:type="table" w:styleId="TableGrid">
    <w:name w:val="Table Grid"/>
    <w:basedOn w:val="TableNormal"/>
    <w:uiPriority w:val="39"/>
    <w:rsid w:val="00511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Header Char"/>
    <w:basedOn w:val="DefaultParagraphFont"/>
    <w:link w:val="Heading1"/>
    <w:rsid w:val="00857F05"/>
    <w:rPr>
      <w:rFonts w:ascii="Arial" w:eastAsia="Times New Roman" w:hAnsi="Arial" w:cs="Arial"/>
      <w:b/>
      <w:kern w:val="28"/>
      <w:sz w:val="24"/>
      <w:szCs w:val="24"/>
    </w:rPr>
  </w:style>
  <w:style w:type="character" w:customStyle="1" w:styleId="Heading2Char">
    <w:name w:val="Heading 2 Char"/>
    <w:aliases w:val="2. Heading 2 Char"/>
    <w:basedOn w:val="DefaultParagraphFont"/>
    <w:link w:val="Heading2"/>
    <w:rsid w:val="00A50CC8"/>
    <w:rPr>
      <w:rFonts w:ascii="Arial" w:eastAsia="Times New Roman" w:hAnsi="Arial" w:cs="Arial"/>
      <w:b/>
      <w:sz w:val="20"/>
    </w:rPr>
  </w:style>
  <w:style w:type="character" w:customStyle="1" w:styleId="Heading3Char">
    <w:name w:val="Heading 3 Char"/>
    <w:aliases w:val="3. Heading Char"/>
    <w:basedOn w:val="DefaultParagraphFont"/>
    <w:link w:val="Heading3"/>
    <w:rsid w:val="00B6201A"/>
    <w:rPr>
      <w:rFonts w:ascii="Arial" w:eastAsia="Times New Roman" w:hAnsi="Arial" w:cs="Arial"/>
      <w:b/>
      <w:sz w:val="20"/>
      <w:szCs w:val="20"/>
    </w:rPr>
  </w:style>
  <w:style w:type="character" w:customStyle="1" w:styleId="Heading4Char">
    <w:name w:val="Heading 4 Char"/>
    <w:aliases w:val="4. Heading Char"/>
    <w:basedOn w:val="DefaultParagraphFont"/>
    <w:link w:val="Heading4"/>
    <w:rsid w:val="00B6201A"/>
    <w:rPr>
      <w:rFonts w:ascii="Arial Bold" w:eastAsia="Times New Roman" w:hAnsi="Arial Bold" w:cs="Arial"/>
      <w:b/>
      <w:i/>
      <w:sz w:val="20"/>
      <w:szCs w:val="24"/>
    </w:rPr>
  </w:style>
  <w:style w:type="character" w:customStyle="1" w:styleId="Heading5Char">
    <w:name w:val="Heading 5 Char"/>
    <w:aliases w:val="5. Heading Char"/>
    <w:basedOn w:val="DefaultParagraphFont"/>
    <w:link w:val="Heading5"/>
    <w:rsid w:val="00750B7D"/>
    <w:rPr>
      <w:rFonts w:ascii="Arial" w:eastAsia="Times New Roman" w:hAnsi="Arial" w:cs="Arial"/>
      <w:sz w:val="20"/>
      <w:szCs w:val="20"/>
    </w:rPr>
  </w:style>
  <w:style w:type="character" w:customStyle="1" w:styleId="Heading6Char">
    <w:name w:val="Heading 6 Char"/>
    <w:aliases w:val="6. Heading Char"/>
    <w:basedOn w:val="DefaultParagraphFont"/>
    <w:link w:val="Heading6"/>
    <w:rsid w:val="00A50CC8"/>
    <w:rPr>
      <w:rFonts w:ascii="Arial" w:eastAsia="Times New Roman" w:hAnsi="Arial" w:cs="Arial"/>
      <w:sz w:val="20"/>
      <w:szCs w:val="20"/>
    </w:rPr>
  </w:style>
  <w:style w:type="character" w:customStyle="1" w:styleId="Heading7Char">
    <w:name w:val="Heading 7 Char"/>
    <w:basedOn w:val="DefaultParagraphFont"/>
    <w:link w:val="Heading7"/>
    <w:rsid w:val="000D0895"/>
    <w:rPr>
      <w:rFonts w:ascii="Arial" w:eastAsia="Times New Roman" w:hAnsi="Arial" w:cs="Times New Roman"/>
      <w:sz w:val="20"/>
      <w:szCs w:val="20"/>
    </w:rPr>
  </w:style>
  <w:style w:type="character" w:customStyle="1" w:styleId="Heading8Char">
    <w:name w:val="Heading 8 Char"/>
    <w:basedOn w:val="DefaultParagraphFont"/>
    <w:link w:val="Heading8"/>
    <w:rsid w:val="000D0895"/>
    <w:rPr>
      <w:rFonts w:ascii="Arial" w:eastAsia="Times New Roman" w:hAnsi="Arial" w:cs="Times New Roman"/>
      <w:i/>
      <w:sz w:val="20"/>
      <w:szCs w:val="20"/>
    </w:rPr>
  </w:style>
  <w:style w:type="character" w:customStyle="1" w:styleId="Heading9Char">
    <w:name w:val="Heading 9 Char"/>
    <w:basedOn w:val="DefaultParagraphFont"/>
    <w:link w:val="Heading9"/>
    <w:rsid w:val="000D0895"/>
    <w:rPr>
      <w:rFonts w:ascii="Arial" w:eastAsia="Times New Roman" w:hAnsi="Arial" w:cs="Times New Roman"/>
      <w:b/>
      <w:i/>
      <w:sz w:val="18"/>
      <w:szCs w:val="20"/>
    </w:rPr>
  </w:style>
  <w:style w:type="paragraph" w:customStyle="1" w:styleId="HiddenChar">
    <w:name w:val="Hidden Char"/>
    <w:basedOn w:val="Normal"/>
    <w:link w:val="HiddenCharChar1"/>
    <w:autoRedefine/>
    <w:rsid w:val="00E44F78"/>
    <w:pPr>
      <w:tabs>
        <w:tab w:val="left" w:pos="851"/>
      </w:tabs>
      <w:ind w:left="709"/>
    </w:pPr>
    <w:rPr>
      <w:rFonts w:cs="Arial"/>
      <w:i/>
      <w:vanish/>
      <w:color w:val="E2231A"/>
    </w:rPr>
  </w:style>
  <w:style w:type="character" w:customStyle="1" w:styleId="HiddenCharChar1">
    <w:name w:val="Hidden Char Char1"/>
    <w:basedOn w:val="DefaultParagraphFont"/>
    <w:link w:val="HiddenChar"/>
    <w:rsid w:val="00E44F78"/>
    <w:rPr>
      <w:rFonts w:ascii="Arial" w:eastAsia="Times New Roman" w:hAnsi="Arial" w:cs="Arial"/>
      <w:i/>
      <w:vanish/>
      <w:color w:val="E2231A"/>
      <w:sz w:val="20"/>
      <w:szCs w:val="20"/>
    </w:rPr>
  </w:style>
  <w:style w:type="paragraph" w:styleId="TOC1">
    <w:name w:val="toc 1"/>
    <w:basedOn w:val="Normal"/>
    <w:next w:val="Normal"/>
    <w:autoRedefine/>
    <w:uiPriority w:val="39"/>
    <w:unhideWhenUsed/>
    <w:rsid w:val="00B6201A"/>
    <w:pPr>
      <w:tabs>
        <w:tab w:val="left" w:pos="400"/>
        <w:tab w:val="right" w:pos="10206"/>
      </w:tabs>
      <w:spacing w:after="120"/>
    </w:pPr>
    <w:rPr>
      <w:rFonts w:ascii="Arial Bold" w:hAnsi="Arial Bold" w:cs="Arial"/>
      <w:b/>
      <w:caps/>
      <w:color w:val="000000" w:themeColor="text1"/>
      <w:sz w:val="24"/>
    </w:rPr>
  </w:style>
  <w:style w:type="paragraph" w:styleId="TOC2">
    <w:name w:val="toc 2"/>
    <w:basedOn w:val="Normal"/>
    <w:next w:val="Normal"/>
    <w:autoRedefine/>
    <w:uiPriority w:val="39"/>
    <w:unhideWhenUsed/>
    <w:rsid w:val="00CF13FD"/>
    <w:pPr>
      <w:spacing w:after="100"/>
      <w:ind w:left="200"/>
    </w:pPr>
    <w:rPr>
      <w:smallCaps/>
    </w:rPr>
  </w:style>
  <w:style w:type="character" w:styleId="Hyperlink">
    <w:name w:val="Hyperlink"/>
    <w:basedOn w:val="DefaultParagraphFont"/>
    <w:uiPriority w:val="99"/>
    <w:unhideWhenUsed/>
    <w:rsid w:val="000D0895"/>
    <w:rPr>
      <w:color w:val="0563C1" w:themeColor="hyperlink"/>
      <w:u w:val="single"/>
    </w:rPr>
  </w:style>
  <w:style w:type="paragraph" w:customStyle="1" w:styleId="bullets">
    <w:name w:val="bullets"/>
    <w:basedOn w:val="Normal"/>
    <w:locked/>
    <w:rsid w:val="000D0895"/>
    <w:pPr>
      <w:numPr>
        <w:numId w:val="2"/>
      </w:numPr>
      <w:spacing w:after="120"/>
      <w:jc w:val="both"/>
    </w:pPr>
  </w:style>
  <w:style w:type="paragraph" w:styleId="ListNumber5">
    <w:name w:val="List Number 5"/>
    <w:basedOn w:val="Normal"/>
    <w:rsid w:val="000D0895"/>
    <w:pPr>
      <w:numPr>
        <w:numId w:val="3"/>
      </w:numPr>
    </w:pPr>
    <w:rPr>
      <w:lang w:val="en-US" w:eastAsia="en-AU"/>
    </w:rPr>
  </w:style>
  <w:style w:type="paragraph" w:styleId="TOC3">
    <w:name w:val="toc 3"/>
    <w:basedOn w:val="Normal"/>
    <w:next w:val="Normal"/>
    <w:autoRedefine/>
    <w:uiPriority w:val="39"/>
    <w:unhideWhenUsed/>
    <w:rsid w:val="00CF13FD"/>
    <w:pPr>
      <w:spacing w:after="100"/>
      <w:ind w:left="400"/>
    </w:pPr>
    <w:rPr>
      <w:color w:val="000000" w:themeColor="text1"/>
    </w:rPr>
  </w:style>
  <w:style w:type="paragraph" w:styleId="TOC4">
    <w:name w:val="toc 4"/>
    <w:basedOn w:val="Normal"/>
    <w:next w:val="Normal"/>
    <w:autoRedefine/>
    <w:uiPriority w:val="39"/>
    <w:unhideWhenUsed/>
    <w:rsid w:val="00857F05"/>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857F05"/>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857F05"/>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857F05"/>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857F05"/>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857F05"/>
    <w:pPr>
      <w:spacing w:after="100" w:line="259" w:lineRule="auto"/>
      <w:ind w:left="1760"/>
    </w:pPr>
    <w:rPr>
      <w:rFonts w:asciiTheme="minorHAnsi" w:eastAsiaTheme="minorEastAsia" w:hAnsiTheme="minorHAnsi" w:cstheme="minorBidi"/>
      <w:sz w:val="22"/>
      <w:szCs w:val="22"/>
      <w:lang w:eastAsia="en-AU"/>
    </w:rPr>
  </w:style>
  <w:style w:type="paragraph" w:styleId="NoSpacing">
    <w:name w:val="No Spacing"/>
    <w:uiPriority w:val="1"/>
    <w:qFormat/>
    <w:rsid w:val="00F429CA"/>
    <w:pPr>
      <w:spacing w:after="0" w:line="240" w:lineRule="auto"/>
    </w:pPr>
    <w:rPr>
      <w:rFonts w:ascii="Arial" w:eastAsia="Times New Roman" w:hAnsi="Arial" w:cs="Times New Roman"/>
      <w:sz w:val="20"/>
      <w:szCs w:val="20"/>
    </w:rPr>
  </w:style>
  <w:style w:type="paragraph" w:customStyle="1" w:styleId="Default">
    <w:name w:val="Default"/>
    <w:rsid w:val="0047255A"/>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057281"/>
    <w:pPr>
      <w:ind w:left="720"/>
      <w:contextualSpacing/>
    </w:pPr>
  </w:style>
  <w:style w:type="paragraph" w:styleId="BalloonText">
    <w:name w:val="Balloon Text"/>
    <w:basedOn w:val="Normal"/>
    <w:link w:val="BalloonTextChar"/>
    <w:uiPriority w:val="99"/>
    <w:semiHidden/>
    <w:unhideWhenUsed/>
    <w:rsid w:val="00082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51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237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72678">
      <w:bodyDiv w:val="1"/>
      <w:marLeft w:val="0"/>
      <w:marRight w:val="0"/>
      <w:marTop w:val="0"/>
      <w:marBottom w:val="0"/>
      <w:divBdr>
        <w:top w:val="none" w:sz="0" w:space="0" w:color="auto"/>
        <w:left w:val="none" w:sz="0" w:space="0" w:color="auto"/>
        <w:bottom w:val="none" w:sz="0" w:space="0" w:color="auto"/>
        <w:right w:val="none" w:sz="0" w:space="0" w:color="auto"/>
      </w:divBdr>
    </w:div>
    <w:div w:id="1482236903">
      <w:bodyDiv w:val="1"/>
      <w:marLeft w:val="0"/>
      <w:marRight w:val="0"/>
      <w:marTop w:val="0"/>
      <w:marBottom w:val="0"/>
      <w:divBdr>
        <w:top w:val="none" w:sz="0" w:space="0" w:color="auto"/>
        <w:left w:val="none" w:sz="0" w:space="0" w:color="auto"/>
        <w:bottom w:val="none" w:sz="0" w:space="0" w:color="auto"/>
        <w:right w:val="none" w:sz="0" w:space="0" w:color="auto"/>
      </w:divBdr>
    </w:div>
    <w:div w:id="21375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kom@fdcbuilding.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09875-82B7-419A-9F99-EB4C41D3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FDC Construction &amp; Fitout Pty Ltd</Company>
  <LinksUpToDate>false</LinksUpToDate>
  <CharactersWithSpaces>24796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Maric</dc:creator>
  <cp:keywords/>
  <dc:description/>
  <cp:lastModifiedBy>Joe Abraham</cp:lastModifiedBy>
  <cp:revision>2</cp:revision>
  <cp:lastPrinted>2017-12-17T22:33:00Z</cp:lastPrinted>
  <dcterms:created xsi:type="dcterms:W3CDTF">2018-04-09T01:34:00Z</dcterms:created>
  <dcterms:modified xsi:type="dcterms:W3CDTF">2018-04-09T01:34:00Z</dcterms:modified>
</cp:coreProperties>
</file>