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22" w:type="dxa"/>
        <w:tblLook w:val="01E0" w:firstRow="1" w:lastRow="1" w:firstColumn="1" w:lastColumn="1" w:noHBand="0" w:noVBand="0"/>
      </w:tblPr>
      <w:tblGrid>
        <w:gridCol w:w="4716"/>
        <w:gridCol w:w="4606"/>
      </w:tblGrid>
      <w:tr w:rsidR="00E76D2E" w:rsidRPr="00AA7539" w14:paraId="1B10040B" w14:textId="77777777" w:rsidTr="008B4C4C">
        <w:tc>
          <w:tcPr>
            <w:tcW w:w="4287" w:type="dxa"/>
            <w:vAlign w:val="bottom"/>
          </w:tcPr>
          <w:p w14:paraId="4B004C0C" w14:textId="1CB79776" w:rsidR="006D1DC9" w:rsidRDefault="00563251" w:rsidP="00551CE7">
            <w:pPr>
              <w:pStyle w:val="Header"/>
              <w:rPr>
                <w:rFonts w:ascii="Calibri" w:hAnsi="Calibri" w:cs="Calibri"/>
                <w:b/>
                <w:bCs/>
                <w:color w:val="1F497D"/>
              </w:rPr>
            </w:pPr>
            <w:r>
              <w:rPr>
                <w:rFonts w:ascii="Calibri" w:hAnsi="Calibri" w:cs="Calibri"/>
                <w:b/>
                <w:bCs/>
                <w:noProof/>
                <w:color w:val="1F497D"/>
              </w:rPr>
              <w:drawing>
                <wp:inline distT="0" distB="0" distL="0" distR="0" wp14:anchorId="4A3A4416" wp14:editId="5816E50D">
                  <wp:extent cx="2857500" cy="198120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Tlogo_300x208.png"/>
                          <pic:cNvPicPr/>
                        </pic:nvPicPr>
                        <pic:blipFill>
                          <a:blip r:embed="rId8"/>
                          <a:stretch>
                            <a:fillRect/>
                          </a:stretch>
                        </pic:blipFill>
                        <pic:spPr>
                          <a:xfrm>
                            <a:off x="0" y="0"/>
                            <a:ext cx="2857500" cy="1981200"/>
                          </a:xfrm>
                          <a:prstGeom prst="rect">
                            <a:avLst/>
                          </a:prstGeom>
                        </pic:spPr>
                      </pic:pic>
                    </a:graphicData>
                  </a:graphic>
                </wp:inline>
              </w:drawing>
            </w:r>
          </w:p>
          <w:p w14:paraId="65723E00" w14:textId="77777777" w:rsidR="00870B8A" w:rsidRPr="008A2D01" w:rsidRDefault="00870B8A" w:rsidP="00551CE7">
            <w:pPr>
              <w:pStyle w:val="Header"/>
              <w:rPr>
                <w:rFonts w:ascii="Calibri" w:hAnsi="Calibri" w:cs="Calibri"/>
                <w:color w:val="1F497D"/>
              </w:rPr>
            </w:pPr>
          </w:p>
        </w:tc>
        <w:tc>
          <w:tcPr>
            <w:tcW w:w="5035" w:type="dxa"/>
          </w:tcPr>
          <w:p w14:paraId="6AC17770" w14:textId="0C79BE96" w:rsidR="00E76D2E" w:rsidRPr="00AA7539" w:rsidRDefault="00E76D2E" w:rsidP="00551CE7">
            <w:pPr>
              <w:pStyle w:val="Header"/>
              <w:jc w:val="center"/>
              <w:rPr>
                <w:rFonts w:ascii="Calibri" w:hAnsi="Calibri" w:cs="Calibri"/>
              </w:rPr>
            </w:pPr>
          </w:p>
        </w:tc>
      </w:tr>
    </w:tbl>
    <w:p w14:paraId="1FEFC2AC" w14:textId="77777777" w:rsidR="00B72B34" w:rsidRPr="00551CE7" w:rsidRDefault="00A043E4" w:rsidP="00551CE7">
      <w:pPr>
        <w:tabs>
          <w:tab w:val="left" w:pos="3510"/>
        </w:tabs>
        <w:jc w:val="center"/>
        <w:rPr>
          <w:rFonts w:ascii="Calibri" w:hAnsi="Calibri" w:cs="Calibri"/>
          <w:b/>
          <w:bCs/>
          <w:sz w:val="40"/>
          <w:szCs w:val="40"/>
          <w:lang w:val="en-GB"/>
        </w:rPr>
      </w:pPr>
      <w:r w:rsidRPr="00551CE7">
        <w:rPr>
          <w:rFonts w:ascii="Calibri" w:hAnsi="Calibri" w:cs="Calibri"/>
          <w:b/>
          <w:bCs/>
          <w:sz w:val="40"/>
          <w:szCs w:val="40"/>
          <w:lang w:val="en-GB"/>
        </w:rPr>
        <w:t>Guidelines</w:t>
      </w:r>
    </w:p>
    <w:p w14:paraId="4C0C0F75" w14:textId="0296047D" w:rsidR="00EE1EAD" w:rsidRPr="00551CE7" w:rsidRDefault="00EE1EAD" w:rsidP="00551CE7">
      <w:pPr>
        <w:tabs>
          <w:tab w:val="left" w:pos="3510"/>
        </w:tabs>
        <w:jc w:val="center"/>
        <w:rPr>
          <w:rFonts w:ascii="Calibri" w:hAnsi="Calibri" w:cs="Calibri"/>
          <w:b/>
          <w:bCs/>
          <w:sz w:val="40"/>
          <w:szCs w:val="40"/>
          <w:lang w:val="en-GB"/>
        </w:rPr>
      </w:pPr>
      <w:r w:rsidRPr="00551CE7">
        <w:rPr>
          <w:rFonts w:ascii="Calibri" w:hAnsi="Calibri" w:cs="Calibri"/>
          <w:b/>
          <w:bCs/>
          <w:sz w:val="40"/>
          <w:szCs w:val="40"/>
          <w:lang w:val="en-GB"/>
        </w:rPr>
        <w:t>Practitioner-in-Residence Program</w:t>
      </w:r>
      <w:r w:rsidR="00F12C6D">
        <w:rPr>
          <w:rFonts w:ascii="Calibri" w:hAnsi="Calibri" w:cs="Calibri"/>
          <w:b/>
          <w:bCs/>
          <w:sz w:val="40"/>
          <w:szCs w:val="40"/>
          <w:lang w:val="en-GB"/>
        </w:rPr>
        <w:t xml:space="preserve"> 2022</w:t>
      </w:r>
    </w:p>
    <w:p w14:paraId="05B9E695" w14:textId="77777777" w:rsidR="00B72B34" w:rsidRDefault="00B72B34" w:rsidP="00551CE7"/>
    <w:p w14:paraId="03CC4CB2" w14:textId="77777777" w:rsidR="00721E05" w:rsidRPr="00695B5F" w:rsidRDefault="00721E05" w:rsidP="00721E05">
      <w:pPr>
        <w:shd w:val="clear" w:color="auto" w:fill="FFFFFF"/>
        <w:spacing w:after="300"/>
        <w:rPr>
          <w:rFonts w:ascii="Arial" w:eastAsia="Times New Roman" w:hAnsi="Arial" w:cs="Arial"/>
          <w:color w:val="333333"/>
          <w:lang w:eastAsia="en-GB"/>
        </w:rPr>
      </w:pPr>
      <w:r w:rsidRPr="00695B5F">
        <w:rPr>
          <w:rFonts w:ascii="Arial" w:eastAsia="Times New Roman" w:hAnsi="Arial" w:cs="Arial"/>
        </w:rPr>
        <w:t xml:space="preserve">The Henry Halloran Trust (HHT) supports </w:t>
      </w:r>
      <w:r w:rsidRPr="00695B5F">
        <w:rPr>
          <w:rFonts w:ascii="Arial" w:eastAsia="Times New Roman" w:hAnsi="Arial" w:cs="Arial"/>
          <w:color w:val="333333"/>
          <w:lang w:eastAsia="en-GB"/>
        </w:rPr>
        <w:t xml:space="preserve">cross-disciplinary research that informs urban and regional policy, planning, and the built environment. We aim to advance scholarly contributions to these fields by leveraging the diverse disciplinary strengths across the University of Sydney’s many academic units and collaborators, while also promoting wider engagement across policy makers, practitioners, and the wider community. </w:t>
      </w:r>
    </w:p>
    <w:p w14:paraId="47CF84E5" w14:textId="25741C5F" w:rsidR="00B72B34" w:rsidRPr="00721E05" w:rsidRDefault="00B72B34" w:rsidP="00551CE7">
      <w:pPr>
        <w:pStyle w:val="NormalWeb"/>
        <w:shd w:val="clear" w:color="auto" w:fill="FFFFFF"/>
        <w:spacing w:before="0" w:beforeAutospacing="0" w:after="0" w:afterAutospacing="0"/>
        <w:rPr>
          <w:rFonts w:ascii="Arial" w:hAnsi="Arial" w:cs="Arial"/>
          <w:color w:val="333333"/>
        </w:rPr>
      </w:pPr>
      <w:r w:rsidRPr="00721E05">
        <w:rPr>
          <w:rFonts w:ascii="Arial" w:hAnsi="Arial" w:cs="Arial"/>
          <w:color w:val="333333"/>
        </w:rPr>
        <w:t>The Practitioner in Residence Program allows experienced practitioner</w:t>
      </w:r>
      <w:r w:rsidR="00F12C6D">
        <w:rPr>
          <w:rFonts w:ascii="Arial" w:hAnsi="Arial" w:cs="Arial"/>
          <w:color w:val="333333"/>
        </w:rPr>
        <w:t>s</w:t>
      </w:r>
      <w:r w:rsidRPr="00721E05">
        <w:rPr>
          <w:rFonts w:ascii="Arial" w:hAnsi="Arial" w:cs="Arial"/>
          <w:color w:val="333333"/>
        </w:rPr>
        <w:t xml:space="preserve"> to undertake a period of supported research in residence at the University working on a project that is of interest to the Trust. </w:t>
      </w:r>
      <w:r w:rsidR="00F12C6D">
        <w:rPr>
          <w:rFonts w:ascii="Arial" w:hAnsi="Arial" w:cs="Arial"/>
          <w:color w:val="333333"/>
        </w:rPr>
        <w:t>P</w:t>
      </w:r>
      <w:r w:rsidRPr="00721E05">
        <w:rPr>
          <w:rFonts w:ascii="Arial" w:hAnsi="Arial" w:cs="Arial"/>
          <w:color w:val="333333"/>
        </w:rPr>
        <w:t>ractitioner</w:t>
      </w:r>
      <w:r w:rsidR="00F12C6D">
        <w:rPr>
          <w:rFonts w:ascii="Arial" w:hAnsi="Arial" w:cs="Arial"/>
          <w:color w:val="333333"/>
        </w:rPr>
        <w:t>s</w:t>
      </w:r>
      <w:r w:rsidRPr="00721E05">
        <w:rPr>
          <w:rFonts w:ascii="Arial" w:hAnsi="Arial" w:cs="Arial"/>
          <w:color w:val="333333"/>
        </w:rPr>
        <w:t xml:space="preserve"> </w:t>
      </w:r>
      <w:r w:rsidR="00F12C6D">
        <w:rPr>
          <w:rFonts w:ascii="Arial" w:hAnsi="Arial" w:cs="Arial"/>
          <w:color w:val="333333"/>
        </w:rPr>
        <w:t>are</w:t>
      </w:r>
      <w:r w:rsidR="00F12C6D" w:rsidRPr="00721E05">
        <w:rPr>
          <w:rFonts w:ascii="Arial" w:hAnsi="Arial" w:cs="Arial"/>
          <w:color w:val="333333"/>
        </w:rPr>
        <w:t xml:space="preserve"> </w:t>
      </w:r>
      <w:r w:rsidR="006A6433" w:rsidRPr="00721E05">
        <w:rPr>
          <w:rFonts w:ascii="Arial" w:hAnsi="Arial" w:cs="Arial"/>
          <w:color w:val="333333"/>
        </w:rPr>
        <w:t>expected to work closely within an academic unit to research</w:t>
      </w:r>
      <w:r w:rsidRPr="00721E05">
        <w:rPr>
          <w:rFonts w:ascii="Arial" w:hAnsi="Arial" w:cs="Arial"/>
          <w:color w:val="333333"/>
        </w:rPr>
        <w:t xml:space="preserve"> and write </w:t>
      </w:r>
      <w:r w:rsidR="00A043E4" w:rsidRPr="00721E05">
        <w:rPr>
          <w:rFonts w:ascii="Arial" w:hAnsi="Arial" w:cs="Arial"/>
          <w:color w:val="333333"/>
        </w:rPr>
        <w:t>a short and accessible paper</w:t>
      </w:r>
      <w:r w:rsidR="006A6433" w:rsidRPr="00721E05">
        <w:rPr>
          <w:rFonts w:ascii="Arial" w:hAnsi="Arial" w:cs="Arial"/>
          <w:color w:val="333333"/>
        </w:rPr>
        <w:t>, which is submitted</w:t>
      </w:r>
      <w:r w:rsidRPr="00721E05">
        <w:rPr>
          <w:rFonts w:ascii="Arial" w:hAnsi="Arial" w:cs="Arial"/>
          <w:color w:val="333333"/>
        </w:rPr>
        <w:t xml:space="preserve"> at the conclusion of their residency. </w:t>
      </w:r>
      <w:r w:rsidR="006A6433" w:rsidRPr="00721E05">
        <w:rPr>
          <w:rFonts w:ascii="Arial" w:hAnsi="Arial" w:cs="Arial"/>
          <w:color w:val="333333"/>
        </w:rPr>
        <w:t>They also have access to supervision by an academic advisor from the Trust. E</w:t>
      </w:r>
      <w:r w:rsidRPr="00721E05">
        <w:rPr>
          <w:rFonts w:ascii="Arial" w:hAnsi="Arial" w:cs="Arial"/>
          <w:color w:val="333333"/>
        </w:rPr>
        <w:t xml:space="preserve">ach “graduating” practitioner </w:t>
      </w:r>
      <w:r w:rsidR="00EE1EAD" w:rsidRPr="00721E05">
        <w:rPr>
          <w:rFonts w:ascii="Arial" w:hAnsi="Arial" w:cs="Arial"/>
          <w:color w:val="333333"/>
        </w:rPr>
        <w:t>will deliver</w:t>
      </w:r>
      <w:r w:rsidRPr="00721E05">
        <w:rPr>
          <w:rFonts w:ascii="Arial" w:hAnsi="Arial" w:cs="Arial"/>
          <w:color w:val="333333"/>
        </w:rPr>
        <w:t xml:space="preserve"> a public lecture on their findings. </w:t>
      </w:r>
    </w:p>
    <w:p w14:paraId="4FFCD990" w14:textId="34ECBC92" w:rsidR="00721E05" w:rsidRPr="00721E05" w:rsidRDefault="00721E05" w:rsidP="00551CE7">
      <w:pPr>
        <w:pStyle w:val="NormalWeb"/>
        <w:shd w:val="clear" w:color="auto" w:fill="FFFFFF"/>
        <w:spacing w:before="0" w:beforeAutospacing="0" w:after="0" w:afterAutospacing="0"/>
        <w:rPr>
          <w:rFonts w:ascii="Arial" w:hAnsi="Arial" w:cs="Arial"/>
          <w:color w:val="333333"/>
        </w:rPr>
      </w:pPr>
    </w:p>
    <w:p w14:paraId="5161407F" w14:textId="34EE54EB" w:rsidR="00F12C6D" w:rsidRPr="00721E05" w:rsidRDefault="004E4B19" w:rsidP="00551CE7">
      <w:pPr>
        <w:pStyle w:val="NormalWeb"/>
        <w:shd w:val="clear" w:color="auto" w:fill="FFFFFF"/>
        <w:spacing w:before="0" w:beforeAutospacing="0" w:after="0" w:afterAutospacing="0"/>
        <w:rPr>
          <w:rFonts w:ascii="Arial" w:hAnsi="Arial" w:cs="Arial"/>
          <w:color w:val="333333"/>
        </w:rPr>
      </w:pPr>
      <w:r w:rsidRPr="00721E05">
        <w:rPr>
          <w:rFonts w:ascii="Arial" w:hAnsi="Arial" w:cs="Arial"/>
          <w:color w:val="333333"/>
        </w:rPr>
        <w:t>This is</w:t>
      </w:r>
      <w:r w:rsidR="008B2482" w:rsidRPr="00721E05">
        <w:rPr>
          <w:rFonts w:ascii="Arial" w:hAnsi="Arial" w:cs="Arial"/>
          <w:color w:val="333333"/>
        </w:rPr>
        <w:t xml:space="preserve"> a </w:t>
      </w:r>
      <w:r w:rsidRPr="00721E05">
        <w:rPr>
          <w:rFonts w:ascii="Arial" w:hAnsi="Arial" w:cs="Arial"/>
          <w:color w:val="333333"/>
        </w:rPr>
        <w:t xml:space="preserve">short term project </w:t>
      </w:r>
      <w:r w:rsidR="008B2482" w:rsidRPr="00721E05">
        <w:rPr>
          <w:rFonts w:ascii="Arial" w:hAnsi="Arial" w:cs="Arial"/>
          <w:color w:val="333333"/>
        </w:rPr>
        <w:t xml:space="preserve">to be completed over a </w:t>
      </w:r>
      <w:r w:rsidR="00A043E4" w:rsidRPr="00721E05">
        <w:rPr>
          <w:rFonts w:ascii="Arial" w:hAnsi="Arial" w:cs="Arial"/>
          <w:color w:val="333333"/>
        </w:rPr>
        <w:t>two to three month period</w:t>
      </w:r>
      <w:r w:rsidR="008B2482" w:rsidRPr="00721E05">
        <w:rPr>
          <w:rFonts w:ascii="Arial" w:hAnsi="Arial" w:cs="Arial"/>
          <w:color w:val="333333"/>
        </w:rPr>
        <w:t xml:space="preserve"> on a part-time basis</w:t>
      </w:r>
      <w:r w:rsidRPr="00721E05">
        <w:rPr>
          <w:rFonts w:ascii="Arial" w:hAnsi="Arial" w:cs="Arial"/>
          <w:color w:val="333333"/>
        </w:rPr>
        <w:t>.  As a result</w:t>
      </w:r>
      <w:r w:rsidR="00563251" w:rsidRPr="00721E05">
        <w:rPr>
          <w:rFonts w:ascii="Arial" w:hAnsi="Arial" w:cs="Arial"/>
          <w:color w:val="333333"/>
        </w:rPr>
        <w:t xml:space="preserve">, </w:t>
      </w:r>
      <w:r w:rsidRPr="00721E05">
        <w:rPr>
          <w:rFonts w:ascii="Arial" w:hAnsi="Arial" w:cs="Arial"/>
          <w:color w:val="333333"/>
        </w:rPr>
        <w:t>we are looking for topics/interests that are well formed, where the practitioner has a specific interest or aptitude</w:t>
      </w:r>
      <w:r w:rsidR="006A6433" w:rsidRPr="00721E05">
        <w:rPr>
          <w:rFonts w:ascii="Arial" w:hAnsi="Arial" w:cs="Arial"/>
          <w:color w:val="333333"/>
        </w:rPr>
        <w:t>, and where the project offers clear benefit to the practitioner and the nominated academic collaborator or unit</w:t>
      </w:r>
      <w:r w:rsidRPr="00721E05">
        <w:rPr>
          <w:rFonts w:ascii="Arial" w:hAnsi="Arial" w:cs="Arial"/>
          <w:color w:val="333333"/>
        </w:rPr>
        <w:t xml:space="preserve">. </w:t>
      </w:r>
      <w:r w:rsidR="00BD6592" w:rsidRPr="00721E05">
        <w:rPr>
          <w:rFonts w:ascii="Arial" w:hAnsi="Arial" w:cs="Arial"/>
          <w:color w:val="333333"/>
        </w:rPr>
        <w:t xml:space="preserve"> Proposed p</w:t>
      </w:r>
      <w:r w:rsidR="006A6433" w:rsidRPr="00721E05">
        <w:rPr>
          <w:rFonts w:ascii="Arial" w:hAnsi="Arial" w:cs="Arial"/>
          <w:color w:val="333333"/>
        </w:rPr>
        <w:t>rojects need to offer relevance to urban policy and practice, while also drawing on academic literature and scholarship.</w:t>
      </w:r>
    </w:p>
    <w:p w14:paraId="2039D526" w14:textId="085765BB" w:rsidR="00A043E4" w:rsidRPr="00721E05" w:rsidRDefault="00A043E4" w:rsidP="00551CE7">
      <w:pPr>
        <w:pStyle w:val="NormalWeb"/>
        <w:shd w:val="clear" w:color="auto" w:fill="FFFFFF"/>
        <w:spacing w:before="0" w:beforeAutospacing="0" w:after="0" w:afterAutospacing="0"/>
        <w:rPr>
          <w:rFonts w:ascii="Arial" w:hAnsi="Arial" w:cs="Arial"/>
          <w:color w:val="333333"/>
        </w:rPr>
      </w:pPr>
    </w:p>
    <w:p w14:paraId="1BE66504" w14:textId="363C9D61" w:rsidR="006A6433" w:rsidRDefault="006A6433" w:rsidP="00551CE7">
      <w:pPr>
        <w:pStyle w:val="NormalWeb"/>
        <w:shd w:val="clear" w:color="auto" w:fill="FFFFFF"/>
        <w:spacing w:before="0" w:beforeAutospacing="0" w:after="0" w:afterAutospacing="0"/>
        <w:rPr>
          <w:rFonts w:ascii="Arial" w:hAnsi="Arial" w:cs="Arial"/>
          <w:color w:val="333333"/>
        </w:rPr>
      </w:pPr>
      <w:r w:rsidRPr="00721E05">
        <w:rPr>
          <w:rFonts w:ascii="Arial" w:hAnsi="Arial" w:cs="Arial"/>
          <w:color w:val="333333"/>
        </w:rPr>
        <w:t>Practitioners in Residence could apply to undertake a project within one of the Henry Halloran Trust’s research incubators; or nominate another academic group or unit within the University of Sydney.</w:t>
      </w:r>
      <w:r w:rsidR="00C13C95" w:rsidRPr="00721E05">
        <w:rPr>
          <w:rFonts w:ascii="Arial" w:hAnsi="Arial" w:cs="Arial"/>
          <w:color w:val="333333"/>
        </w:rPr>
        <w:t xml:space="preserve"> It is expected that at least one </w:t>
      </w:r>
      <w:r w:rsidR="008F0471" w:rsidRPr="00721E05">
        <w:rPr>
          <w:rFonts w:ascii="Arial" w:hAnsi="Arial" w:cs="Arial"/>
          <w:color w:val="333333"/>
        </w:rPr>
        <w:t>P</w:t>
      </w:r>
      <w:r w:rsidR="00C13C95" w:rsidRPr="00721E05">
        <w:rPr>
          <w:rFonts w:ascii="Arial" w:hAnsi="Arial" w:cs="Arial"/>
          <w:color w:val="333333"/>
        </w:rPr>
        <w:t>racti</w:t>
      </w:r>
      <w:r w:rsidR="008F0471" w:rsidRPr="00721E05">
        <w:rPr>
          <w:rFonts w:ascii="Arial" w:hAnsi="Arial" w:cs="Arial"/>
          <w:color w:val="333333"/>
        </w:rPr>
        <w:t>tioner</w:t>
      </w:r>
      <w:r w:rsidR="00C13C95" w:rsidRPr="00721E05">
        <w:rPr>
          <w:rFonts w:ascii="Arial" w:hAnsi="Arial" w:cs="Arial"/>
          <w:color w:val="333333"/>
        </w:rPr>
        <w:t xml:space="preserve"> in </w:t>
      </w:r>
      <w:r w:rsidR="008F0471" w:rsidRPr="00721E05">
        <w:rPr>
          <w:rFonts w:ascii="Arial" w:hAnsi="Arial" w:cs="Arial"/>
          <w:color w:val="333333"/>
        </w:rPr>
        <w:t>R</w:t>
      </w:r>
      <w:r w:rsidR="00C13C95" w:rsidRPr="00721E05">
        <w:rPr>
          <w:rFonts w:ascii="Arial" w:hAnsi="Arial" w:cs="Arial"/>
          <w:color w:val="333333"/>
        </w:rPr>
        <w:t>esiden</w:t>
      </w:r>
      <w:r w:rsidR="008F0471" w:rsidRPr="00721E05">
        <w:rPr>
          <w:rFonts w:ascii="Arial" w:hAnsi="Arial" w:cs="Arial"/>
          <w:color w:val="333333"/>
        </w:rPr>
        <w:t>ce</w:t>
      </w:r>
      <w:r w:rsidR="00C13C95" w:rsidRPr="00721E05">
        <w:rPr>
          <w:rFonts w:ascii="Arial" w:hAnsi="Arial" w:cs="Arial"/>
          <w:color w:val="333333"/>
        </w:rPr>
        <w:t xml:space="preserve"> funded in 2022 will </w:t>
      </w:r>
      <w:r w:rsidR="008F0471" w:rsidRPr="00721E05">
        <w:rPr>
          <w:rFonts w:ascii="Arial" w:hAnsi="Arial" w:cs="Arial"/>
          <w:color w:val="333333"/>
        </w:rPr>
        <w:t xml:space="preserve">work within the current </w:t>
      </w:r>
      <w:r w:rsidR="00C13C95" w:rsidRPr="00721E05">
        <w:rPr>
          <w:rFonts w:ascii="Arial" w:hAnsi="Arial" w:cs="Arial"/>
          <w:color w:val="333333"/>
        </w:rPr>
        <w:t>Infrastructure Governance</w:t>
      </w:r>
      <w:r w:rsidR="008F0471" w:rsidRPr="00721E05">
        <w:rPr>
          <w:rFonts w:ascii="Arial" w:hAnsi="Arial" w:cs="Arial"/>
          <w:color w:val="333333"/>
        </w:rPr>
        <w:t xml:space="preserve"> Incubator led by Associate Professor Tooran Alizadeh.</w:t>
      </w:r>
      <w:r w:rsidR="00C13C95" w:rsidRPr="00721E05">
        <w:rPr>
          <w:rFonts w:ascii="Arial" w:hAnsi="Arial" w:cs="Arial"/>
          <w:color w:val="333333"/>
        </w:rPr>
        <w:t xml:space="preserve"> </w:t>
      </w:r>
    </w:p>
    <w:p w14:paraId="4E6E5C31" w14:textId="38ED05A8" w:rsidR="00F12C6D" w:rsidRDefault="00F12C6D" w:rsidP="00551CE7">
      <w:pPr>
        <w:pStyle w:val="NormalWeb"/>
        <w:shd w:val="clear" w:color="auto" w:fill="FFFFFF"/>
        <w:spacing w:before="0" w:beforeAutospacing="0" w:after="0" w:afterAutospacing="0"/>
        <w:rPr>
          <w:rFonts w:ascii="Arial" w:hAnsi="Arial" w:cs="Arial"/>
          <w:color w:val="333333"/>
        </w:rPr>
      </w:pPr>
    </w:p>
    <w:p w14:paraId="77FEDAB7" w14:textId="2AD1822C" w:rsidR="00F12C6D" w:rsidRDefault="00F12C6D" w:rsidP="00551CE7">
      <w:pPr>
        <w:pStyle w:val="NormalWeb"/>
        <w:shd w:val="clear" w:color="auto" w:fill="FFFFFF"/>
        <w:spacing w:before="0" w:beforeAutospacing="0" w:after="0" w:afterAutospacing="0"/>
        <w:rPr>
          <w:rFonts w:ascii="Arial" w:hAnsi="Arial" w:cs="Arial"/>
          <w:color w:val="333333"/>
        </w:rPr>
      </w:pPr>
      <w:r>
        <w:rPr>
          <w:rFonts w:ascii="Arial" w:hAnsi="Arial" w:cs="Arial"/>
          <w:color w:val="333333"/>
        </w:rPr>
        <w:t>Proposals for projects addressing the themes of climate change, Indigenous land, or socially just cities and regions are particularly encouraged.</w:t>
      </w:r>
    </w:p>
    <w:p w14:paraId="427B9FAF" w14:textId="159DAC62" w:rsidR="00F12C6D" w:rsidRDefault="00F12C6D" w:rsidP="00551CE7">
      <w:pPr>
        <w:pStyle w:val="NormalWeb"/>
        <w:shd w:val="clear" w:color="auto" w:fill="FFFFFF"/>
        <w:spacing w:before="0" w:beforeAutospacing="0" w:after="0" w:afterAutospacing="0"/>
        <w:rPr>
          <w:rFonts w:ascii="Arial" w:hAnsi="Arial" w:cs="Arial"/>
          <w:color w:val="333333"/>
        </w:rPr>
      </w:pPr>
    </w:p>
    <w:p w14:paraId="5CEAE957" w14:textId="64E4329C" w:rsidR="00F12C6D" w:rsidRPr="00721E05" w:rsidRDefault="00F12C6D" w:rsidP="00551CE7">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xml:space="preserve">Up to </w:t>
      </w:r>
      <w:r w:rsidRPr="008B3016">
        <w:rPr>
          <w:rFonts w:ascii="Arial" w:hAnsi="Arial" w:cs="Arial"/>
          <w:b/>
          <w:bCs/>
          <w:color w:val="333333"/>
        </w:rPr>
        <w:t>two</w:t>
      </w:r>
      <w:r>
        <w:rPr>
          <w:rFonts w:ascii="Arial" w:hAnsi="Arial" w:cs="Arial"/>
          <w:color w:val="333333"/>
        </w:rPr>
        <w:t xml:space="preserve"> Practitioners will be selected in this round.</w:t>
      </w:r>
    </w:p>
    <w:p w14:paraId="65B2D258" w14:textId="7E757B2A" w:rsidR="00EE1EAD" w:rsidRPr="00721E05" w:rsidRDefault="00EE1EAD" w:rsidP="00551CE7">
      <w:pPr>
        <w:pStyle w:val="NormalWeb"/>
        <w:shd w:val="clear" w:color="auto" w:fill="FFFFFF"/>
        <w:spacing w:before="0" w:beforeAutospacing="0" w:after="0" w:afterAutospacing="0"/>
        <w:rPr>
          <w:rFonts w:ascii="Arial" w:hAnsi="Arial" w:cs="Arial"/>
          <w:color w:val="333333"/>
        </w:rPr>
      </w:pPr>
    </w:p>
    <w:p w14:paraId="1835DDF0" w14:textId="7271335D" w:rsidR="001019B6" w:rsidRDefault="00F12C6D" w:rsidP="00551CE7">
      <w:pPr>
        <w:pStyle w:val="NormalWeb"/>
        <w:shd w:val="clear" w:color="auto" w:fill="FFFFFF"/>
        <w:spacing w:before="0" w:beforeAutospacing="0" w:after="0" w:afterAutospacing="0"/>
        <w:rPr>
          <w:rFonts w:ascii="Arial" w:hAnsi="Arial" w:cs="Arial"/>
          <w:color w:val="333333"/>
        </w:rPr>
      </w:pPr>
      <w:r>
        <w:rPr>
          <w:rFonts w:ascii="Arial" w:hAnsi="Arial" w:cs="Arial"/>
          <w:color w:val="333333"/>
        </w:rPr>
        <w:t>P</w:t>
      </w:r>
      <w:r w:rsidR="00CA0B37">
        <w:rPr>
          <w:rFonts w:ascii="Arial" w:hAnsi="Arial" w:cs="Arial"/>
          <w:color w:val="333333"/>
        </w:rPr>
        <w:t>ractitioner</w:t>
      </w:r>
      <w:r>
        <w:rPr>
          <w:rFonts w:ascii="Arial" w:hAnsi="Arial" w:cs="Arial"/>
          <w:color w:val="333333"/>
        </w:rPr>
        <w:t>s</w:t>
      </w:r>
      <w:r w:rsidR="001019B6" w:rsidRPr="00721E05">
        <w:rPr>
          <w:rFonts w:ascii="Arial" w:hAnsi="Arial" w:cs="Arial"/>
          <w:color w:val="333333"/>
        </w:rPr>
        <w:t xml:space="preserve"> might be working in government, industry, or the non profit sector. They may be experienced urban planners or </w:t>
      </w:r>
      <w:r w:rsidR="00C13C95" w:rsidRPr="00721E05">
        <w:rPr>
          <w:rFonts w:ascii="Arial" w:hAnsi="Arial" w:cs="Arial"/>
          <w:color w:val="333333"/>
        </w:rPr>
        <w:t>designers or</w:t>
      </w:r>
      <w:r w:rsidR="001019B6" w:rsidRPr="00721E05">
        <w:rPr>
          <w:rFonts w:ascii="Arial" w:hAnsi="Arial" w:cs="Arial"/>
          <w:color w:val="333333"/>
        </w:rPr>
        <w:t xml:space="preserve"> have other professional expertise relevant </w:t>
      </w:r>
      <w:r w:rsidR="001019B6" w:rsidRPr="00721E05">
        <w:rPr>
          <w:rFonts w:ascii="Arial" w:hAnsi="Arial" w:cs="Arial"/>
          <w:color w:val="333333"/>
        </w:rPr>
        <w:lastRenderedPageBreak/>
        <w:t>to the research objectives and foci of the Trust – for instance, in relation to infrastructure, housing, the environment, heritage, land management or urban economics.</w:t>
      </w:r>
    </w:p>
    <w:p w14:paraId="4D04F915" w14:textId="30BA9326" w:rsidR="00CA0B37" w:rsidRDefault="00CA0B37" w:rsidP="00551CE7">
      <w:pPr>
        <w:pStyle w:val="NormalWeb"/>
        <w:shd w:val="clear" w:color="auto" w:fill="FFFFFF"/>
        <w:spacing w:before="0" w:beforeAutospacing="0" w:after="0" w:afterAutospacing="0"/>
        <w:rPr>
          <w:rFonts w:ascii="Arial" w:hAnsi="Arial" w:cs="Arial"/>
          <w:color w:val="333333"/>
        </w:rPr>
      </w:pPr>
    </w:p>
    <w:p w14:paraId="00ABEE9A" w14:textId="3C08FFAF" w:rsidR="00CA0B37" w:rsidRDefault="00CA0B37" w:rsidP="00551CE7">
      <w:pPr>
        <w:pStyle w:val="NormalWeb"/>
        <w:shd w:val="clear" w:color="auto" w:fill="FFFFFF"/>
        <w:spacing w:before="0" w:beforeAutospacing="0" w:after="0" w:afterAutospacing="0"/>
        <w:rPr>
          <w:rFonts w:ascii="Arial" w:hAnsi="Arial" w:cs="Arial"/>
          <w:color w:val="333333"/>
        </w:rPr>
      </w:pPr>
      <w:r>
        <w:rPr>
          <w:rFonts w:ascii="Arial" w:hAnsi="Arial" w:cs="Arial"/>
          <w:color w:val="333333"/>
        </w:rPr>
        <w:t>As part of the PIR program, practitioners may be expected to arrange a secondment from their substantive position in order to take up residency.</w:t>
      </w:r>
    </w:p>
    <w:p w14:paraId="4045C001" w14:textId="4EE3C1A0" w:rsidR="00CA0B37" w:rsidRDefault="00CA0B37" w:rsidP="00551CE7">
      <w:pPr>
        <w:pStyle w:val="NormalWeb"/>
        <w:shd w:val="clear" w:color="auto" w:fill="FFFFFF"/>
        <w:spacing w:before="0" w:beforeAutospacing="0" w:after="0" w:afterAutospacing="0"/>
        <w:rPr>
          <w:rFonts w:ascii="Arial" w:hAnsi="Arial" w:cs="Arial"/>
          <w:color w:val="333333"/>
        </w:rPr>
      </w:pPr>
    </w:p>
    <w:p w14:paraId="183C5502" w14:textId="5B267AB6" w:rsidR="00EE1EAD" w:rsidRPr="00721E05" w:rsidRDefault="00EE1EAD" w:rsidP="00551CE7">
      <w:pPr>
        <w:pStyle w:val="NormalWeb"/>
        <w:shd w:val="clear" w:color="auto" w:fill="FFFFFF"/>
        <w:spacing w:before="0" w:beforeAutospacing="0" w:after="0" w:afterAutospacing="0"/>
        <w:rPr>
          <w:rFonts w:ascii="Arial" w:hAnsi="Arial" w:cs="Arial"/>
          <w:b/>
          <w:color w:val="333333"/>
        </w:rPr>
      </w:pPr>
      <w:r w:rsidRPr="00721E05">
        <w:rPr>
          <w:rFonts w:ascii="Arial" w:hAnsi="Arial" w:cs="Arial"/>
          <w:b/>
          <w:color w:val="333333"/>
        </w:rPr>
        <w:t>Supervision</w:t>
      </w:r>
    </w:p>
    <w:p w14:paraId="5D95FBCD" w14:textId="0478BF76" w:rsidR="003A3A9B" w:rsidRPr="00721E05" w:rsidRDefault="001019B6" w:rsidP="00551CE7">
      <w:pPr>
        <w:pStyle w:val="NormalWeb"/>
        <w:shd w:val="clear" w:color="auto" w:fill="FFFFFF"/>
        <w:spacing w:before="0" w:beforeAutospacing="0" w:after="0" w:afterAutospacing="0"/>
        <w:rPr>
          <w:rFonts w:ascii="Arial" w:hAnsi="Arial" w:cs="Arial"/>
          <w:color w:val="333333"/>
        </w:rPr>
      </w:pPr>
      <w:r w:rsidRPr="00721E05">
        <w:rPr>
          <w:rFonts w:ascii="Arial" w:hAnsi="Arial" w:cs="Arial"/>
          <w:color w:val="333333"/>
        </w:rPr>
        <w:t xml:space="preserve">In addition to being situated within the nominated research Incubator or academic unit, the </w:t>
      </w:r>
      <w:r w:rsidR="00EE1EAD" w:rsidRPr="00721E05">
        <w:rPr>
          <w:rFonts w:ascii="Arial" w:hAnsi="Arial" w:cs="Arial"/>
          <w:color w:val="333333"/>
        </w:rPr>
        <w:t>practitioner wi</w:t>
      </w:r>
      <w:r w:rsidR="003A3A9B" w:rsidRPr="00721E05">
        <w:rPr>
          <w:rFonts w:ascii="Arial" w:hAnsi="Arial" w:cs="Arial"/>
          <w:color w:val="333333"/>
        </w:rPr>
        <w:t xml:space="preserve">ll be supervised by </w:t>
      </w:r>
      <w:r w:rsidR="00563251" w:rsidRPr="00721E05">
        <w:rPr>
          <w:rFonts w:ascii="Arial" w:hAnsi="Arial" w:cs="Arial"/>
          <w:color w:val="333333"/>
        </w:rPr>
        <w:t>the PIR Co-ordinator</w:t>
      </w:r>
      <w:r w:rsidR="00CB0846" w:rsidRPr="00721E05">
        <w:rPr>
          <w:rFonts w:ascii="Arial" w:hAnsi="Arial" w:cs="Arial"/>
          <w:color w:val="333333"/>
        </w:rPr>
        <w:t>.</w:t>
      </w:r>
    </w:p>
    <w:p w14:paraId="4DF3E45F" w14:textId="77777777" w:rsidR="00F12C6D" w:rsidRDefault="00F12C6D" w:rsidP="00551CE7">
      <w:pPr>
        <w:pStyle w:val="NormalWeb"/>
        <w:shd w:val="clear" w:color="auto" w:fill="FFFFFF"/>
        <w:spacing w:before="0" w:beforeAutospacing="0" w:after="0" w:afterAutospacing="0"/>
        <w:rPr>
          <w:rFonts w:ascii="Arial" w:hAnsi="Arial" w:cs="Arial"/>
          <w:color w:val="333333"/>
        </w:rPr>
      </w:pPr>
    </w:p>
    <w:p w14:paraId="5DE9CBA6" w14:textId="0D248AF7" w:rsidR="00EE1EAD" w:rsidRPr="00721E05" w:rsidRDefault="00EE1EAD" w:rsidP="00551CE7">
      <w:pPr>
        <w:pStyle w:val="NormalWeb"/>
        <w:shd w:val="clear" w:color="auto" w:fill="FFFFFF"/>
        <w:spacing w:before="0" w:beforeAutospacing="0" w:after="0" w:afterAutospacing="0"/>
        <w:rPr>
          <w:rFonts w:ascii="Arial" w:hAnsi="Arial" w:cs="Arial"/>
          <w:color w:val="333333"/>
        </w:rPr>
      </w:pPr>
      <w:r w:rsidRPr="00721E05">
        <w:rPr>
          <w:rFonts w:ascii="Arial" w:hAnsi="Arial" w:cs="Arial"/>
          <w:color w:val="333333"/>
        </w:rPr>
        <w:t xml:space="preserve">At the commencement of their residency, training in the use of the University’s online </w:t>
      </w:r>
      <w:r w:rsidR="006A6433" w:rsidRPr="00721E05">
        <w:rPr>
          <w:rFonts w:ascii="Arial" w:hAnsi="Arial" w:cs="Arial"/>
          <w:color w:val="333333"/>
        </w:rPr>
        <w:t>library collection and electronic databases</w:t>
      </w:r>
      <w:r w:rsidRPr="00721E05">
        <w:rPr>
          <w:rFonts w:ascii="Arial" w:hAnsi="Arial" w:cs="Arial"/>
          <w:color w:val="333333"/>
        </w:rPr>
        <w:t xml:space="preserve"> will be provided. </w:t>
      </w:r>
    </w:p>
    <w:p w14:paraId="6AEFC7A3" w14:textId="77777777" w:rsidR="00563251" w:rsidRPr="00721E05" w:rsidRDefault="00563251" w:rsidP="00551CE7">
      <w:pPr>
        <w:pStyle w:val="NormalWeb"/>
        <w:shd w:val="clear" w:color="auto" w:fill="FFFFFF"/>
        <w:spacing w:before="0" w:beforeAutospacing="0" w:after="0" w:afterAutospacing="0"/>
        <w:rPr>
          <w:rFonts w:ascii="Arial" w:hAnsi="Arial" w:cs="Arial"/>
          <w:b/>
          <w:color w:val="333333"/>
        </w:rPr>
      </w:pPr>
    </w:p>
    <w:p w14:paraId="2281270C" w14:textId="51F0D629" w:rsidR="003A3A9B" w:rsidRPr="00721E05" w:rsidRDefault="00551CE7" w:rsidP="00551CE7">
      <w:pPr>
        <w:pStyle w:val="NormalWeb"/>
        <w:shd w:val="clear" w:color="auto" w:fill="FFFFFF"/>
        <w:spacing w:before="0" w:beforeAutospacing="0" w:after="0" w:afterAutospacing="0"/>
        <w:rPr>
          <w:rFonts w:ascii="Arial" w:hAnsi="Arial" w:cs="Arial"/>
          <w:b/>
          <w:color w:val="333333"/>
        </w:rPr>
      </w:pPr>
      <w:r w:rsidRPr="00721E05">
        <w:rPr>
          <w:rFonts w:ascii="Arial" w:hAnsi="Arial" w:cs="Arial"/>
          <w:b/>
          <w:color w:val="333333"/>
        </w:rPr>
        <w:t>O</w:t>
      </w:r>
      <w:r w:rsidR="003A3A9B" w:rsidRPr="00721E05">
        <w:rPr>
          <w:rFonts w:ascii="Arial" w:hAnsi="Arial" w:cs="Arial"/>
          <w:b/>
          <w:color w:val="333333"/>
        </w:rPr>
        <w:t>utput</w:t>
      </w:r>
    </w:p>
    <w:p w14:paraId="4FC3CE93" w14:textId="30DD1B7B" w:rsidR="003A3A9B" w:rsidRPr="00721E05" w:rsidRDefault="00DB2A36" w:rsidP="00551CE7">
      <w:pPr>
        <w:pStyle w:val="NormalWeb"/>
        <w:shd w:val="clear" w:color="auto" w:fill="FFFFFF"/>
        <w:spacing w:before="0" w:beforeAutospacing="0" w:after="0" w:afterAutospacing="0"/>
        <w:rPr>
          <w:rFonts w:ascii="Arial" w:hAnsi="Arial" w:cs="Arial"/>
          <w:color w:val="333333"/>
        </w:rPr>
      </w:pPr>
      <w:r w:rsidRPr="00721E05">
        <w:rPr>
          <w:rFonts w:ascii="Arial" w:hAnsi="Arial" w:cs="Arial"/>
          <w:color w:val="333333"/>
        </w:rPr>
        <w:t>The final paper will be suitable for a broad policy and practice audience. It will</w:t>
      </w:r>
      <w:r w:rsidR="00BD42B7" w:rsidRPr="00721E05">
        <w:rPr>
          <w:rFonts w:ascii="Arial" w:hAnsi="Arial" w:cs="Arial"/>
          <w:color w:val="333333"/>
        </w:rPr>
        <w:t>:</w:t>
      </w:r>
    </w:p>
    <w:p w14:paraId="25D8C7BA" w14:textId="07AEF0B5" w:rsidR="003A3A9B" w:rsidRPr="00721E05" w:rsidRDefault="003A3A9B" w:rsidP="00551CE7">
      <w:pPr>
        <w:pStyle w:val="NormalWeb"/>
        <w:numPr>
          <w:ilvl w:val="0"/>
          <w:numId w:val="1"/>
        </w:numPr>
        <w:shd w:val="clear" w:color="auto" w:fill="FFFFFF"/>
        <w:spacing w:before="0" w:beforeAutospacing="0" w:after="0" w:afterAutospacing="0"/>
        <w:rPr>
          <w:rFonts w:ascii="Arial" w:hAnsi="Arial" w:cs="Arial"/>
          <w:color w:val="333333"/>
        </w:rPr>
      </w:pPr>
      <w:r w:rsidRPr="00721E05">
        <w:rPr>
          <w:rFonts w:ascii="Arial" w:hAnsi="Arial" w:cs="Arial"/>
          <w:color w:val="333333"/>
        </w:rPr>
        <w:t>Highlight from the practitioner’s perspective why the issue/topic is important;</w:t>
      </w:r>
    </w:p>
    <w:p w14:paraId="3E0A3280" w14:textId="6C8413B4" w:rsidR="003A3A9B" w:rsidRPr="00721E05" w:rsidRDefault="00BD42B7" w:rsidP="00551CE7">
      <w:pPr>
        <w:pStyle w:val="NormalWeb"/>
        <w:numPr>
          <w:ilvl w:val="0"/>
          <w:numId w:val="1"/>
        </w:numPr>
        <w:shd w:val="clear" w:color="auto" w:fill="FFFFFF"/>
        <w:spacing w:before="0" w:beforeAutospacing="0" w:after="0" w:afterAutospacing="0"/>
        <w:rPr>
          <w:rFonts w:ascii="Arial" w:hAnsi="Arial" w:cs="Arial"/>
          <w:color w:val="333333"/>
        </w:rPr>
      </w:pPr>
      <w:r w:rsidRPr="00721E05">
        <w:rPr>
          <w:rFonts w:ascii="Arial" w:hAnsi="Arial" w:cs="Arial"/>
          <w:color w:val="333333"/>
        </w:rPr>
        <w:t>Review the scholarly research literature and evidence and present a concise synthesis of key implications</w:t>
      </w:r>
      <w:r w:rsidR="003A3A9B" w:rsidRPr="00721E05">
        <w:rPr>
          <w:rFonts w:ascii="Arial" w:hAnsi="Arial" w:cs="Arial"/>
          <w:color w:val="333333"/>
        </w:rPr>
        <w:t>;</w:t>
      </w:r>
    </w:p>
    <w:p w14:paraId="4F3AE0FE" w14:textId="50159634" w:rsidR="00277DE6" w:rsidRPr="00721E05" w:rsidRDefault="00966D48" w:rsidP="00551CE7">
      <w:pPr>
        <w:pStyle w:val="NormalWeb"/>
        <w:numPr>
          <w:ilvl w:val="0"/>
          <w:numId w:val="1"/>
        </w:numPr>
        <w:shd w:val="clear" w:color="auto" w:fill="FFFFFF"/>
        <w:spacing w:before="0" w:beforeAutospacing="0" w:after="0" w:afterAutospacing="0"/>
        <w:rPr>
          <w:rFonts w:ascii="Arial" w:hAnsi="Arial" w:cs="Arial"/>
          <w:color w:val="333333"/>
        </w:rPr>
      </w:pPr>
      <w:r w:rsidRPr="00721E05">
        <w:rPr>
          <w:rFonts w:ascii="Arial" w:hAnsi="Arial" w:cs="Arial"/>
          <w:color w:val="1A1A1A"/>
          <w:shd w:val="clear" w:color="auto" w:fill="FFFFFF"/>
        </w:rPr>
        <w:t xml:space="preserve">Opportunities for leverage with </w:t>
      </w:r>
      <w:r w:rsidR="000A3276" w:rsidRPr="00721E05">
        <w:rPr>
          <w:rFonts w:ascii="Arial" w:hAnsi="Arial" w:cs="Arial"/>
          <w:color w:val="1A1A1A"/>
          <w:shd w:val="clear" w:color="auto" w:fill="FFFFFF"/>
        </w:rPr>
        <w:t>the university/trusts</w:t>
      </w:r>
      <w:r w:rsidRPr="00721E05">
        <w:rPr>
          <w:rFonts w:ascii="Arial" w:hAnsi="Arial" w:cs="Arial"/>
          <w:color w:val="1A1A1A"/>
          <w:shd w:val="clear" w:color="auto" w:fill="FFFFFF"/>
        </w:rPr>
        <w:t xml:space="preserve"> research and</w:t>
      </w:r>
      <w:r w:rsidR="000A3276" w:rsidRPr="00721E05">
        <w:rPr>
          <w:rFonts w:ascii="Arial" w:hAnsi="Arial" w:cs="Arial"/>
          <w:color w:val="1A1A1A"/>
          <w:shd w:val="clear" w:color="auto" w:fill="FFFFFF"/>
        </w:rPr>
        <w:t xml:space="preserve"> the</w:t>
      </w:r>
      <w:r w:rsidRPr="00721E05">
        <w:rPr>
          <w:rFonts w:ascii="Arial" w:hAnsi="Arial" w:cs="Arial"/>
          <w:color w:val="1A1A1A"/>
          <w:shd w:val="clear" w:color="auto" w:fill="FFFFFF"/>
        </w:rPr>
        <w:t xml:space="preserve"> research agenda of other programs </w:t>
      </w:r>
      <w:r w:rsidR="00761A56" w:rsidRPr="00721E05">
        <w:rPr>
          <w:rFonts w:ascii="Arial" w:hAnsi="Arial" w:cs="Arial"/>
          <w:color w:val="1A1A1A"/>
          <w:shd w:val="clear" w:color="auto" w:fill="FFFFFF"/>
        </w:rPr>
        <w:t xml:space="preserve">at the University. </w:t>
      </w:r>
    </w:p>
    <w:p w14:paraId="793837FB" w14:textId="77777777" w:rsidR="00BD42B7" w:rsidRPr="00721E05" w:rsidRDefault="00BD42B7" w:rsidP="00551CE7">
      <w:pPr>
        <w:pStyle w:val="NormalWeb"/>
        <w:numPr>
          <w:ilvl w:val="0"/>
          <w:numId w:val="1"/>
        </w:numPr>
        <w:shd w:val="clear" w:color="auto" w:fill="FFFFFF"/>
        <w:spacing w:before="0" w:beforeAutospacing="0" w:after="0" w:afterAutospacing="0"/>
        <w:rPr>
          <w:rFonts w:ascii="Arial" w:hAnsi="Arial" w:cs="Arial"/>
          <w:color w:val="333333"/>
        </w:rPr>
      </w:pPr>
      <w:r w:rsidRPr="00721E05">
        <w:rPr>
          <w:rFonts w:ascii="Arial" w:hAnsi="Arial" w:cs="Arial"/>
          <w:color w:val="333333"/>
        </w:rPr>
        <w:t>Apply this evidence to the topic under investigation;</w:t>
      </w:r>
    </w:p>
    <w:p w14:paraId="50D074C8" w14:textId="149FD0D4" w:rsidR="00BD42B7" w:rsidRPr="00721E05" w:rsidRDefault="00BD42B7" w:rsidP="00551CE7">
      <w:pPr>
        <w:pStyle w:val="NormalWeb"/>
        <w:numPr>
          <w:ilvl w:val="0"/>
          <w:numId w:val="1"/>
        </w:numPr>
        <w:shd w:val="clear" w:color="auto" w:fill="FFFFFF"/>
        <w:spacing w:before="0" w:beforeAutospacing="0" w:after="0" w:afterAutospacing="0"/>
        <w:rPr>
          <w:rFonts w:ascii="Arial" w:hAnsi="Arial" w:cs="Arial"/>
          <w:color w:val="333333"/>
        </w:rPr>
      </w:pPr>
      <w:r w:rsidRPr="00721E05">
        <w:rPr>
          <w:rFonts w:ascii="Arial" w:hAnsi="Arial" w:cs="Arial"/>
          <w:color w:val="333333"/>
        </w:rPr>
        <w:t xml:space="preserve">Present an analysis of key data collected from available data sets/ documentary or other material;   </w:t>
      </w:r>
    </w:p>
    <w:p w14:paraId="28402C6C" w14:textId="39786A48" w:rsidR="003A3A9B" w:rsidRPr="00721E05" w:rsidRDefault="00BD42B7" w:rsidP="00551CE7">
      <w:pPr>
        <w:pStyle w:val="NormalWeb"/>
        <w:numPr>
          <w:ilvl w:val="0"/>
          <w:numId w:val="1"/>
        </w:numPr>
        <w:shd w:val="clear" w:color="auto" w:fill="FFFFFF"/>
        <w:spacing w:before="0" w:beforeAutospacing="0" w:after="0" w:afterAutospacing="0"/>
        <w:rPr>
          <w:rFonts w:ascii="Arial" w:hAnsi="Arial" w:cs="Arial"/>
          <w:color w:val="333333"/>
        </w:rPr>
      </w:pPr>
      <w:r w:rsidRPr="00721E05">
        <w:rPr>
          <w:rFonts w:ascii="Arial" w:hAnsi="Arial" w:cs="Arial"/>
          <w:color w:val="333333"/>
        </w:rPr>
        <w:t xml:space="preserve">Identify </w:t>
      </w:r>
      <w:r w:rsidR="00946C9F" w:rsidRPr="00721E05">
        <w:rPr>
          <w:rFonts w:ascii="Arial" w:hAnsi="Arial" w:cs="Arial"/>
          <w:color w:val="333333"/>
        </w:rPr>
        <w:t xml:space="preserve">impacts and </w:t>
      </w:r>
      <w:r w:rsidRPr="00721E05">
        <w:rPr>
          <w:rFonts w:ascii="Arial" w:hAnsi="Arial" w:cs="Arial"/>
          <w:color w:val="333333"/>
        </w:rPr>
        <w:t>implications for policy, practice, and further research</w:t>
      </w:r>
      <w:r w:rsidR="003A3A9B" w:rsidRPr="00721E05">
        <w:rPr>
          <w:rFonts w:ascii="Arial" w:hAnsi="Arial" w:cs="Arial"/>
          <w:color w:val="333333"/>
        </w:rPr>
        <w:t>.</w:t>
      </w:r>
    </w:p>
    <w:p w14:paraId="40F4EF7F" w14:textId="521B17A0" w:rsidR="003A3A9B" w:rsidRPr="00721E05" w:rsidRDefault="003A3A9B" w:rsidP="00551CE7">
      <w:pPr>
        <w:pStyle w:val="NormalWeb"/>
        <w:shd w:val="clear" w:color="auto" w:fill="FFFFFF"/>
        <w:spacing w:before="0" w:beforeAutospacing="0" w:after="0" w:afterAutospacing="0"/>
        <w:rPr>
          <w:rFonts w:ascii="Arial" w:hAnsi="Arial" w:cs="Arial"/>
          <w:color w:val="333333"/>
        </w:rPr>
      </w:pPr>
    </w:p>
    <w:p w14:paraId="730B301F" w14:textId="6BE12073" w:rsidR="00BD42B7" w:rsidRPr="00721E05" w:rsidRDefault="00BD42B7" w:rsidP="00551CE7">
      <w:pPr>
        <w:pStyle w:val="NormalWeb"/>
        <w:shd w:val="clear" w:color="auto" w:fill="FFFFFF"/>
        <w:spacing w:before="0" w:beforeAutospacing="0" w:after="0" w:afterAutospacing="0"/>
        <w:rPr>
          <w:rFonts w:ascii="Arial" w:hAnsi="Arial" w:cs="Arial"/>
          <w:color w:val="333333"/>
        </w:rPr>
      </w:pPr>
      <w:r w:rsidRPr="00721E05">
        <w:rPr>
          <w:rFonts w:ascii="Arial" w:hAnsi="Arial" w:cs="Arial"/>
          <w:color w:val="333333"/>
        </w:rPr>
        <w:t xml:space="preserve">Note that the timeframe does not anticipate projects requiring approval from the University’s Research Ethics Committee. </w:t>
      </w:r>
    </w:p>
    <w:p w14:paraId="74664152" w14:textId="3A0BD585" w:rsidR="00BD42B7" w:rsidRPr="00721E05" w:rsidRDefault="00BD42B7" w:rsidP="00551CE7">
      <w:pPr>
        <w:pStyle w:val="NormalWeb"/>
        <w:shd w:val="clear" w:color="auto" w:fill="FFFFFF"/>
        <w:spacing w:before="0" w:beforeAutospacing="0" w:after="0" w:afterAutospacing="0"/>
        <w:rPr>
          <w:rFonts w:ascii="Arial" w:hAnsi="Arial" w:cs="Arial"/>
          <w:color w:val="333333"/>
        </w:rPr>
      </w:pPr>
      <w:r w:rsidRPr="00721E05">
        <w:rPr>
          <w:rFonts w:ascii="Arial" w:hAnsi="Arial" w:cs="Arial"/>
          <w:color w:val="333333"/>
        </w:rPr>
        <w:t xml:space="preserve"> </w:t>
      </w:r>
    </w:p>
    <w:p w14:paraId="0F94A0D3" w14:textId="68542E6D" w:rsidR="003A3A9B" w:rsidRPr="00721E05" w:rsidRDefault="00BD42B7" w:rsidP="00551CE7">
      <w:pPr>
        <w:pStyle w:val="NormalWeb"/>
        <w:shd w:val="clear" w:color="auto" w:fill="FFFFFF"/>
        <w:spacing w:before="0" w:beforeAutospacing="0" w:after="0" w:afterAutospacing="0"/>
        <w:rPr>
          <w:rFonts w:ascii="Arial" w:hAnsi="Arial" w:cs="Arial"/>
          <w:color w:val="333333"/>
        </w:rPr>
      </w:pPr>
      <w:r w:rsidRPr="00721E05">
        <w:rPr>
          <w:rFonts w:ascii="Arial" w:hAnsi="Arial" w:cs="Arial"/>
          <w:color w:val="333333"/>
        </w:rPr>
        <w:t xml:space="preserve">Papers </w:t>
      </w:r>
      <w:r w:rsidR="003A3A9B" w:rsidRPr="00721E05">
        <w:rPr>
          <w:rFonts w:ascii="Arial" w:hAnsi="Arial" w:cs="Arial"/>
          <w:color w:val="333333"/>
        </w:rPr>
        <w:t xml:space="preserve">will be </w:t>
      </w:r>
      <w:r w:rsidRPr="00721E05">
        <w:rPr>
          <w:rFonts w:ascii="Arial" w:hAnsi="Arial" w:cs="Arial"/>
          <w:color w:val="333333"/>
        </w:rPr>
        <w:t xml:space="preserve">up to </w:t>
      </w:r>
      <w:r w:rsidR="003A3A9B" w:rsidRPr="00721E05">
        <w:rPr>
          <w:rFonts w:ascii="Arial" w:hAnsi="Arial" w:cs="Arial"/>
          <w:b/>
          <w:bCs/>
          <w:color w:val="333333"/>
        </w:rPr>
        <w:t>30 pages in length</w:t>
      </w:r>
      <w:r w:rsidRPr="00721E05">
        <w:rPr>
          <w:rFonts w:ascii="Arial" w:hAnsi="Arial" w:cs="Arial"/>
          <w:b/>
          <w:bCs/>
          <w:color w:val="333333"/>
        </w:rPr>
        <w:t xml:space="preserve"> (8-12,000 words)</w:t>
      </w:r>
      <w:r w:rsidR="003A3A9B" w:rsidRPr="00721E05">
        <w:rPr>
          <w:rFonts w:ascii="Arial" w:hAnsi="Arial" w:cs="Arial"/>
          <w:b/>
          <w:bCs/>
          <w:color w:val="333333"/>
        </w:rPr>
        <w:t>,</w:t>
      </w:r>
      <w:r w:rsidR="003A3A9B" w:rsidRPr="00721E05">
        <w:rPr>
          <w:rFonts w:ascii="Arial" w:hAnsi="Arial" w:cs="Arial"/>
          <w:color w:val="333333"/>
        </w:rPr>
        <w:t xml:space="preserve"> written using the Trust’s document template.</w:t>
      </w:r>
    </w:p>
    <w:p w14:paraId="53EA6F48" w14:textId="77777777" w:rsidR="003A3A9B" w:rsidRPr="00721E05" w:rsidRDefault="003A3A9B" w:rsidP="00551CE7">
      <w:pPr>
        <w:pStyle w:val="NormalWeb"/>
        <w:shd w:val="clear" w:color="auto" w:fill="FFFFFF"/>
        <w:spacing w:before="0" w:beforeAutospacing="0" w:after="0" w:afterAutospacing="0"/>
        <w:rPr>
          <w:rFonts w:ascii="Arial" w:hAnsi="Arial" w:cs="Arial"/>
          <w:color w:val="333333"/>
        </w:rPr>
      </w:pPr>
    </w:p>
    <w:p w14:paraId="63BBF293" w14:textId="7705489B" w:rsidR="003A3A9B" w:rsidRPr="00721E05" w:rsidRDefault="00B313E0" w:rsidP="00551CE7">
      <w:pPr>
        <w:pStyle w:val="NormalWeb"/>
        <w:shd w:val="clear" w:color="auto" w:fill="FFFFFF"/>
        <w:spacing w:before="0" w:beforeAutospacing="0" w:after="0" w:afterAutospacing="0"/>
        <w:rPr>
          <w:rFonts w:ascii="Arial" w:hAnsi="Arial" w:cs="Arial"/>
          <w:color w:val="333333"/>
        </w:rPr>
      </w:pPr>
      <w:r w:rsidRPr="00721E05">
        <w:rPr>
          <w:rFonts w:ascii="Arial" w:hAnsi="Arial" w:cs="Arial"/>
          <w:color w:val="333333"/>
        </w:rPr>
        <w:t>The co-ordinator</w:t>
      </w:r>
      <w:r w:rsidR="003A3A9B" w:rsidRPr="00721E05">
        <w:rPr>
          <w:rFonts w:ascii="Arial" w:hAnsi="Arial" w:cs="Arial"/>
          <w:color w:val="333333"/>
        </w:rPr>
        <w:t xml:space="preserve"> will review a draft of the paper. </w:t>
      </w:r>
      <w:r w:rsidR="006A6433" w:rsidRPr="00721E05">
        <w:rPr>
          <w:rFonts w:ascii="Arial" w:hAnsi="Arial" w:cs="Arial"/>
          <w:color w:val="333333"/>
        </w:rPr>
        <w:t xml:space="preserve">Their </w:t>
      </w:r>
      <w:r w:rsidR="003A3A9B" w:rsidRPr="00721E05">
        <w:rPr>
          <w:rFonts w:ascii="Arial" w:hAnsi="Arial" w:cs="Arial"/>
          <w:color w:val="333333"/>
        </w:rPr>
        <w:t xml:space="preserve">comments should be used to write the final version of the paper. </w:t>
      </w:r>
    </w:p>
    <w:p w14:paraId="3C55CDF0" w14:textId="77777777" w:rsidR="003A3A9B" w:rsidRPr="00721E05" w:rsidRDefault="003A3A9B" w:rsidP="00551CE7">
      <w:pPr>
        <w:pStyle w:val="NormalWeb"/>
        <w:shd w:val="clear" w:color="auto" w:fill="FFFFFF"/>
        <w:spacing w:before="0" w:beforeAutospacing="0" w:after="0" w:afterAutospacing="0"/>
        <w:rPr>
          <w:rFonts w:ascii="Arial" w:hAnsi="Arial" w:cs="Arial"/>
          <w:color w:val="333333"/>
        </w:rPr>
      </w:pPr>
    </w:p>
    <w:p w14:paraId="42CA568A" w14:textId="77777777" w:rsidR="00EE1EAD" w:rsidRPr="00721E05" w:rsidRDefault="00EE1EAD" w:rsidP="00551CE7">
      <w:pPr>
        <w:pStyle w:val="NormalWeb"/>
        <w:shd w:val="clear" w:color="auto" w:fill="FFFFFF"/>
        <w:spacing w:before="0" w:beforeAutospacing="0" w:after="0" w:afterAutospacing="0"/>
        <w:rPr>
          <w:rFonts w:ascii="Arial" w:hAnsi="Arial" w:cs="Arial"/>
          <w:b/>
          <w:color w:val="333333"/>
        </w:rPr>
      </w:pPr>
      <w:r w:rsidRPr="00721E05">
        <w:rPr>
          <w:rFonts w:ascii="Arial" w:hAnsi="Arial" w:cs="Arial"/>
          <w:b/>
          <w:color w:val="333333"/>
        </w:rPr>
        <w:t>Payment:</w:t>
      </w:r>
    </w:p>
    <w:p w14:paraId="6766CA9E" w14:textId="2EA849DE" w:rsidR="00A043E4" w:rsidRPr="00721E05" w:rsidRDefault="00A043E4" w:rsidP="00551CE7">
      <w:pPr>
        <w:pStyle w:val="NormalWeb"/>
        <w:shd w:val="clear" w:color="auto" w:fill="FFFFFF"/>
        <w:spacing w:before="0" w:beforeAutospacing="0" w:after="0" w:afterAutospacing="0"/>
        <w:rPr>
          <w:rFonts w:ascii="Arial" w:hAnsi="Arial" w:cs="Arial"/>
          <w:color w:val="333333"/>
        </w:rPr>
      </w:pPr>
      <w:r w:rsidRPr="00721E05">
        <w:rPr>
          <w:rFonts w:ascii="Arial" w:hAnsi="Arial" w:cs="Arial"/>
          <w:color w:val="333333"/>
        </w:rPr>
        <w:t>Where the practitioner has no other full time income an honorarium</w:t>
      </w:r>
      <w:r w:rsidR="00BD42B7" w:rsidRPr="00721E05">
        <w:rPr>
          <w:rFonts w:ascii="Arial" w:hAnsi="Arial" w:cs="Arial"/>
          <w:color w:val="333333"/>
        </w:rPr>
        <w:t xml:space="preserve"> of up to $10,000 is offered.</w:t>
      </w:r>
      <w:r w:rsidRPr="00721E05">
        <w:rPr>
          <w:rFonts w:ascii="Arial" w:hAnsi="Arial" w:cs="Arial"/>
          <w:color w:val="333333"/>
        </w:rPr>
        <w:t xml:space="preserve"> This will be less than a wage and certainly will not reflect professional consulting rates. Where the practitioner is working full time, an arrangement will be negotiated with their employer.</w:t>
      </w:r>
    </w:p>
    <w:p w14:paraId="6D77EB1C" w14:textId="77777777" w:rsidR="00A043E4" w:rsidRPr="00721E05" w:rsidRDefault="00A043E4" w:rsidP="00551CE7">
      <w:pPr>
        <w:pStyle w:val="NormalWeb"/>
        <w:shd w:val="clear" w:color="auto" w:fill="FFFFFF"/>
        <w:spacing w:before="0" w:beforeAutospacing="0" w:after="0" w:afterAutospacing="0"/>
        <w:rPr>
          <w:rFonts w:ascii="Arial" w:hAnsi="Arial" w:cs="Arial"/>
          <w:color w:val="333333"/>
        </w:rPr>
      </w:pPr>
    </w:p>
    <w:p w14:paraId="2FF2E9E1" w14:textId="3E2EF98E" w:rsidR="00CA0B37" w:rsidRDefault="00EE1EAD" w:rsidP="008B3016">
      <w:pPr>
        <w:pStyle w:val="NormalWeb"/>
        <w:shd w:val="clear" w:color="auto" w:fill="FFFFFF"/>
        <w:spacing w:before="0" w:beforeAutospacing="0" w:after="0" w:afterAutospacing="0"/>
        <w:rPr>
          <w:rFonts w:ascii="Arial" w:hAnsi="Arial" w:cs="Arial"/>
          <w:color w:val="333333"/>
        </w:rPr>
      </w:pPr>
      <w:bookmarkStart w:id="0" w:name="_Hlk90463654"/>
      <w:r w:rsidRPr="00721E05">
        <w:rPr>
          <w:rFonts w:ascii="Arial" w:hAnsi="Arial" w:cs="Arial"/>
          <w:b/>
          <w:color w:val="333333"/>
        </w:rPr>
        <w:t>Selection criteria</w:t>
      </w:r>
      <w:r w:rsidR="00CA0B37">
        <w:rPr>
          <w:rFonts w:ascii="Arial" w:hAnsi="Arial" w:cs="Arial"/>
          <w:color w:val="333333"/>
        </w:rPr>
        <w:t xml:space="preserve"> </w:t>
      </w:r>
    </w:p>
    <w:p w14:paraId="4A900E1C" w14:textId="7F490933" w:rsidR="00EE1EAD" w:rsidRPr="00721E05" w:rsidRDefault="00EE1EAD" w:rsidP="00551CE7">
      <w:pPr>
        <w:pStyle w:val="NormalWeb"/>
        <w:numPr>
          <w:ilvl w:val="0"/>
          <w:numId w:val="2"/>
        </w:numPr>
        <w:shd w:val="clear" w:color="auto" w:fill="FFFFFF"/>
        <w:spacing w:before="0" w:beforeAutospacing="0" w:after="0" w:afterAutospacing="0"/>
        <w:rPr>
          <w:rFonts w:ascii="Arial" w:hAnsi="Arial" w:cs="Arial"/>
          <w:color w:val="333333"/>
        </w:rPr>
      </w:pPr>
      <w:r w:rsidRPr="00721E05">
        <w:rPr>
          <w:rFonts w:ascii="Arial" w:hAnsi="Arial" w:cs="Arial"/>
          <w:color w:val="333333"/>
        </w:rPr>
        <w:t>Experience</w:t>
      </w:r>
      <w:r w:rsidR="00C4626E" w:rsidRPr="00721E05">
        <w:rPr>
          <w:rFonts w:ascii="Arial" w:hAnsi="Arial" w:cs="Arial"/>
          <w:color w:val="333333"/>
        </w:rPr>
        <w:t xml:space="preserve"> and demonstrated expertise</w:t>
      </w:r>
      <w:r w:rsidRPr="00721E05">
        <w:rPr>
          <w:rFonts w:ascii="Arial" w:hAnsi="Arial" w:cs="Arial"/>
          <w:color w:val="333333"/>
        </w:rPr>
        <w:t xml:space="preserve"> of the practitioner</w:t>
      </w:r>
    </w:p>
    <w:p w14:paraId="137A26BC" w14:textId="77777777" w:rsidR="00EE1EAD" w:rsidRPr="00721E05" w:rsidRDefault="00EE1EAD" w:rsidP="00551CE7">
      <w:pPr>
        <w:pStyle w:val="NormalWeb"/>
        <w:numPr>
          <w:ilvl w:val="0"/>
          <w:numId w:val="2"/>
        </w:numPr>
        <w:shd w:val="clear" w:color="auto" w:fill="FFFFFF"/>
        <w:spacing w:before="0" w:beforeAutospacing="0" w:after="0" w:afterAutospacing="0"/>
        <w:rPr>
          <w:rFonts w:ascii="Arial" w:hAnsi="Arial" w:cs="Arial"/>
          <w:color w:val="333333"/>
        </w:rPr>
      </w:pPr>
      <w:r w:rsidRPr="00721E05">
        <w:rPr>
          <w:rFonts w:ascii="Arial" w:hAnsi="Arial" w:cs="Arial"/>
          <w:color w:val="333333"/>
        </w:rPr>
        <w:t>A well-formed research proposal that can be delivered in 2-3 months</w:t>
      </w:r>
      <w:r w:rsidR="006D7BFD" w:rsidRPr="00721E05">
        <w:rPr>
          <w:rFonts w:ascii="Arial" w:hAnsi="Arial" w:cs="Arial"/>
          <w:color w:val="333333"/>
        </w:rPr>
        <w:t xml:space="preserve"> (s</w:t>
      </w:r>
      <w:r w:rsidR="00A85BB7" w:rsidRPr="00721E05">
        <w:rPr>
          <w:rFonts w:ascii="Arial" w:hAnsi="Arial" w:cs="Arial"/>
          <w:color w:val="333333"/>
        </w:rPr>
        <w:t>ee over for the guidelines for preparing a proposal</w:t>
      </w:r>
      <w:r w:rsidR="006D7BFD" w:rsidRPr="00721E05">
        <w:rPr>
          <w:rFonts w:ascii="Arial" w:hAnsi="Arial" w:cs="Arial"/>
          <w:color w:val="333333"/>
        </w:rPr>
        <w:t>)</w:t>
      </w:r>
    </w:p>
    <w:p w14:paraId="502CB69D" w14:textId="77777777" w:rsidR="00EE1EAD" w:rsidRPr="00721E05" w:rsidRDefault="00EE1EAD" w:rsidP="00551CE7">
      <w:pPr>
        <w:pStyle w:val="NormalWeb"/>
        <w:numPr>
          <w:ilvl w:val="0"/>
          <w:numId w:val="2"/>
        </w:numPr>
        <w:shd w:val="clear" w:color="auto" w:fill="FFFFFF"/>
        <w:spacing w:before="0" w:beforeAutospacing="0" w:after="0" w:afterAutospacing="0"/>
        <w:rPr>
          <w:rFonts w:ascii="Arial" w:hAnsi="Arial" w:cs="Arial"/>
          <w:color w:val="333333"/>
        </w:rPr>
      </w:pPr>
      <w:r w:rsidRPr="00721E05">
        <w:rPr>
          <w:rFonts w:ascii="Arial" w:hAnsi="Arial" w:cs="Arial"/>
          <w:color w:val="333333"/>
        </w:rPr>
        <w:t>A demonstrated connection to scholarship</w:t>
      </w:r>
    </w:p>
    <w:p w14:paraId="30C29744" w14:textId="4FA7F271" w:rsidR="00FB0C73" w:rsidRPr="004F47B4" w:rsidRDefault="00EE1EAD" w:rsidP="00FB0C73">
      <w:pPr>
        <w:pStyle w:val="NormalWeb"/>
        <w:numPr>
          <w:ilvl w:val="0"/>
          <w:numId w:val="2"/>
        </w:numPr>
        <w:shd w:val="clear" w:color="auto" w:fill="FFFFFF"/>
        <w:spacing w:before="0" w:beforeAutospacing="0" w:after="0" w:afterAutospacing="0"/>
        <w:rPr>
          <w:rStyle w:val="Hyperlink"/>
          <w:rFonts w:ascii="Arial" w:hAnsi="Arial" w:cs="Arial"/>
          <w:color w:val="333333"/>
          <w:u w:val="none"/>
        </w:rPr>
      </w:pPr>
      <w:r w:rsidRPr="00721E05">
        <w:rPr>
          <w:rFonts w:ascii="Arial" w:hAnsi="Arial" w:cs="Arial"/>
          <w:color w:val="333333"/>
        </w:rPr>
        <w:t xml:space="preserve">The relevance of the topic </w:t>
      </w:r>
      <w:r w:rsidR="00C13C95" w:rsidRPr="00721E05">
        <w:rPr>
          <w:rFonts w:ascii="Arial" w:hAnsi="Arial" w:cs="Arial"/>
          <w:color w:val="333333"/>
        </w:rPr>
        <w:t xml:space="preserve">for wider urban policy and practice consistent with the mission </w:t>
      </w:r>
      <w:r w:rsidRPr="00721E05">
        <w:rPr>
          <w:rFonts w:ascii="Arial" w:hAnsi="Arial" w:cs="Arial"/>
          <w:color w:val="333333"/>
        </w:rPr>
        <w:t xml:space="preserve">or </w:t>
      </w:r>
      <w:hyperlink r:id="rId9" w:history="1">
        <w:r w:rsidRPr="00721E05">
          <w:rPr>
            <w:rStyle w:val="Hyperlink"/>
            <w:rFonts w:ascii="Arial" w:hAnsi="Arial" w:cs="Arial"/>
          </w:rPr>
          <w:t>the Trust</w:t>
        </w:r>
      </w:hyperlink>
      <w:bookmarkEnd w:id="0"/>
    </w:p>
    <w:p w14:paraId="29973F23" w14:textId="790CB9B5" w:rsidR="004F47B4" w:rsidRDefault="004F47B4" w:rsidP="004F47B4">
      <w:pPr>
        <w:pStyle w:val="NormalWeb"/>
        <w:shd w:val="clear" w:color="auto" w:fill="FFFFFF"/>
        <w:spacing w:before="0" w:beforeAutospacing="0" w:after="0" w:afterAutospacing="0"/>
        <w:ind w:left="720"/>
        <w:rPr>
          <w:rFonts w:ascii="Arial" w:hAnsi="Arial" w:cs="Arial"/>
          <w:color w:val="333333"/>
        </w:rPr>
      </w:pPr>
    </w:p>
    <w:p w14:paraId="783D3ABA" w14:textId="5BAFF760" w:rsidR="004F47B4" w:rsidRPr="004F47B4" w:rsidRDefault="004F47B4" w:rsidP="004F47B4">
      <w:pPr>
        <w:pStyle w:val="NormalWeb"/>
        <w:shd w:val="clear" w:color="auto" w:fill="FFFFFF"/>
        <w:spacing w:before="0" w:beforeAutospacing="0" w:after="0" w:afterAutospacing="0"/>
        <w:ind w:left="720"/>
        <w:rPr>
          <w:rFonts w:ascii="Arial" w:hAnsi="Arial" w:cs="Arial"/>
          <w:b/>
          <w:bCs/>
          <w:color w:val="333333"/>
        </w:rPr>
      </w:pPr>
      <w:r w:rsidRPr="004F47B4">
        <w:rPr>
          <w:rFonts w:ascii="Arial" w:hAnsi="Arial" w:cs="Arial"/>
          <w:b/>
          <w:bCs/>
          <w:color w:val="333333"/>
        </w:rPr>
        <w:t xml:space="preserve">Closing date for applications: </w:t>
      </w:r>
      <w:r w:rsidR="006F667A">
        <w:rPr>
          <w:rFonts w:ascii="Arial" w:hAnsi="Arial" w:cs="Arial"/>
          <w:b/>
          <w:bCs/>
          <w:color w:val="333333"/>
        </w:rPr>
        <w:t>11 March</w:t>
      </w:r>
      <w:r w:rsidRPr="004F47B4">
        <w:rPr>
          <w:rFonts w:ascii="Arial" w:hAnsi="Arial" w:cs="Arial"/>
          <w:b/>
          <w:bCs/>
          <w:color w:val="333333"/>
        </w:rPr>
        <w:t xml:space="preserve">, 2022. </w:t>
      </w:r>
    </w:p>
    <w:p w14:paraId="3431CAA5" w14:textId="1EFDAC24" w:rsidR="00FB0C73" w:rsidRPr="00721E05" w:rsidRDefault="00FB0C73" w:rsidP="00FB0C73">
      <w:pPr>
        <w:shd w:val="clear" w:color="auto" w:fill="FFFFFF"/>
        <w:spacing w:before="120" w:after="120" w:line="260" w:lineRule="atLeast"/>
        <w:rPr>
          <w:rFonts w:ascii="Arial" w:hAnsi="Arial" w:cs="Arial"/>
          <w:color w:val="333333"/>
        </w:rPr>
      </w:pPr>
      <w:r w:rsidRPr="00721E05">
        <w:rPr>
          <w:rFonts w:ascii="Arial" w:hAnsi="Arial" w:cs="Arial"/>
          <w:color w:val="333333"/>
        </w:rPr>
        <w:lastRenderedPageBreak/>
        <w:t xml:space="preserve">A sub-committee of the Henry Halloran Trust Advisory Board will determine awards under the Postdoc Research Translation program. The Trust reserves the right not to offer an award if it considers that the applications are not of sufficient merit. </w:t>
      </w:r>
    </w:p>
    <w:p w14:paraId="280D1445" w14:textId="0D8B18A0" w:rsidR="008A2DB7" w:rsidRPr="00721E05" w:rsidRDefault="008A2DB7" w:rsidP="00551CE7">
      <w:pPr>
        <w:pStyle w:val="NormalWeb"/>
        <w:shd w:val="clear" w:color="auto" w:fill="FFFFFF"/>
        <w:spacing w:before="0" w:beforeAutospacing="0" w:after="0" w:afterAutospacing="0"/>
        <w:rPr>
          <w:rFonts w:ascii="Arial" w:hAnsi="Arial" w:cs="Arial"/>
          <w:color w:val="333333"/>
        </w:rPr>
      </w:pPr>
    </w:p>
    <w:p w14:paraId="1047B663" w14:textId="77777777" w:rsidR="00C13C95" w:rsidRPr="00721E05" w:rsidRDefault="00C13C95" w:rsidP="00551CE7">
      <w:pPr>
        <w:shd w:val="clear" w:color="auto" w:fill="FFFFFF"/>
        <w:rPr>
          <w:rFonts w:ascii="Arial" w:hAnsi="Arial" w:cs="Arial"/>
          <w:color w:val="333333"/>
        </w:rPr>
      </w:pPr>
      <w:bookmarkStart w:id="1" w:name="_Hlk85036082"/>
      <w:r w:rsidRPr="00721E05">
        <w:rPr>
          <w:rFonts w:ascii="Arial" w:hAnsi="Arial" w:cs="Arial"/>
          <w:color w:val="333333"/>
        </w:rPr>
        <w:t xml:space="preserve">Applications should be submitted via email to: </w:t>
      </w:r>
    </w:p>
    <w:p w14:paraId="2A2CABF0" w14:textId="77777777" w:rsidR="00C13C95" w:rsidRPr="00721E05" w:rsidRDefault="00C13C95" w:rsidP="00551CE7">
      <w:pPr>
        <w:shd w:val="clear" w:color="auto" w:fill="FFFFFF"/>
        <w:rPr>
          <w:rFonts w:ascii="Arial" w:hAnsi="Arial" w:cs="Arial"/>
          <w:color w:val="333333"/>
        </w:rPr>
      </w:pPr>
      <w:r w:rsidRPr="00721E05">
        <w:rPr>
          <w:rFonts w:ascii="Arial" w:hAnsi="Arial" w:cs="Arial"/>
          <w:b/>
          <w:bCs/>
          <w:color w:val="333333"/>
        </w:rPr>
        <w:t>Nicole Gurran</w:t>
      </w:r>
      <w:r w:rsidRPr="00721E05">
        <w:rPr>
          <w:rFonts w:ascii="Arial" w:hAnsi="Arial" w:cs="Arial"/>
          <w:color w:val="333333"/>
        </w:rPr>
        <w:t>, Director, Halloran Trust</w:t>
      </w:r>
    </w:p>
    <w:p w14:paraId="0ECCE3F7" w14:textId="5A6A83AD" w:rsidR="00C13C95" w:rsidRPr="00721E05" w:rsidRDefault="00C13C95" w:rsidP="00551CE7">
      <w:pPr>
        <w:shd w:val="clear" w:color="auto" w:fill="FFFFFF"/>
        <w:rPr>
          <w:rFonts w:ascii="Arial" w:hAnsi="Arial" w:cs="Arial"/>
          <w:color w:val="333333"/>
        </w:rPr>
      </w:pPr>
      <w:r w:rsidRPr="00721E05">
        <w:rPr>
          <w:rFonts w:ascii="Arial" w:hAnsi="Arial" w:cs="Arial"/>
          <w:color w:val="333333"/>
        </w:rPr>
        <w:t xml:space="preserve">Email: </w:t>
      </w:r>
      <w:hyperlink r:id="rId10" w:history="1">
        <w:r w:rsidR="00551CE7" w:rsidRPr="00721E05">
          <w:rPr>
            <w:rStyle w:val="Hyperlink"/>
            <w:rFonts w:ascii="Arial" w:hAnsi="Arial" w:cs="Arial"/>
          </w:rPr>
          <w:t>Nicole.gurran@sydney.edu.au</w:t>
        </w:r>
      </w:hyperlink>
    </w:p>
    <w:p w14:paraId="65524309" w14:textId="77777777" w:rsidR="00C13C95" w:rsidRPr="00721E05" w:rsidRDefault="00C13C95" w:rsidP="00551CE7">
      <w:pPr>
        <w:shd w:val="clear" w:color="auto" w:fill="FFFFFF"/>
        <w:rPr>
          <w:rFonts w:ascii="Arial" w:hAnsi="Arial" w:cs="Arial"/>
        </w:rPr>
      </w:pPr>
    </w:p>
    <w:p w14:paraId="56569103" w14:textId="77777777" w:rsidR="00C13C95" w:rsidRPr="00721E05" w:rsidRDefault="00C13C95" w:rsidP="00551CE7">
      <w:pPr>
        <w:shd w:val="clear" w:color="auto" w:fill="FFFFFF"/>
        <w:rPr>
          <w:rFonts w:ascii="Arial" w:hAnsi="Arial" w:cs="Arial"/>
        </w:rPr>
      </w:pPr>
      <w:r w:rsidRPr="00721E05">
        <w:rPr>
          <w:rFonts w:ascii="Arial" w:hAnsi="Arial" w:cs="Arial"/>
          <w:b/>
          <w:bCs/>
        </w:rPr>
        <w:t>Melanie Morrison</w:t>
      </w:r>
      <w:r w:rsidRPr="00721E05">
        <w:rPr>
          <w:rFonts w:ascii="Arial" w:hAnsi="Arial" w:cs="Arial"/>
        </w:rPr>
        <w:t>, Communication and Programs, Henry Halloran Trust</w:t>
      </w:r>
    </w:p>
    <w:p w14:paraId="2B6B0A18" w14:textId="6269A342" w:rsidR="00342AC8" w:rsidRPr="00721E05" w:rsidRDefault="00C13C95" w:rsidP="00CB0846">
      <w:pPr>
        <w:shd w:val="clear" w:color="auto" w:fill="FFFFFF"/>
        <w:rPr>
          <w:rFonts w:ascii="Arial" w:hAnsi="Arial" w:cs="Arial"/>
          <w:b/>
        </w:rPr>
      </w:pPr>
      <w:r w:rsidRPr="00721E05">
        <w:rPr>
          <w:rFonts w:ascii="Arial" w:hAnsi="Arial" w:cs="Arial"/>
        </w:rPr>
        <w:t xml:space="preserve">Email: </w:t>
      </w:r>
      <w:hyperlink r:id="rId11" w:history="1">
        <w:r w:rsidR="0089140A" w:rsidRPr="006339CF">
          <w:rPr>
            <w:rStyle w:val="Hyperlink"/>
            <w:rFonts w:ascii="Arial" w:hAnsi="Arial" w:cs="Arial"/>
          </w:rPr>
          <w:t>melanie.morrison@sydney.edu.au</w:t>
        </w:r>
      </w:hyperlink>
      <w:r w:rsidRPr="00721E05">
        <w:rPr>
          <w:rFonts w:ascii="Arial" w:hAnsi="Arial" w:cs="Arial"/>
        </w:rPr>
        <w:t xml:space="preserve">  </w:t>
      </w:r>
    </w:p>
    <w:bookmarkEnd w:id="1"/>
    <w:p w14:paraId="5AF1E92C" w14:textId="537C27A7" w:rsidR="00551CE7" w:rsidRPr="00721E05" w:rsidRDefault="00551CE7">
      <w:pPr>
        <w:rPr>
          <w:rFonts w:ascii="Arial" w:hAnsi="Arial" w:cs="Arial"/>
          <w:b/>
        </w:rPr>
      </w:pPr>
      <w:r w:rsidRPr="00721E05">
        <w:rPr>
          <w:rFonts w:ascii="Arial" w:hAnsi="Arial" w:cs="Arial"/>
          <w:b/>
        </w:rPr>
        <w:br w:type="page"/>
      </w:r>
    </w:p>
    <w:p w14:paraId="5D0A0270" w14:textId="77777777" w:rsidR="00563251" w:rsidRPr="00C13C95" w:rsidRDefault="00563251" w:rsidP="00551CE7">
      <w:pPr>
        <w:jc w:val="center"/>
        <w:rPr>
          <w:rFonts w:ascii="Arial" w:hAnsi="Arial" w:cs="Arial"/>
          <w:b/>
        </w:rPr>
      </w:pPr>
    </w:p>
    <w:p w14:paraId="468ABCDC" w14:textId="77777777" w:rsidR="00551CE7" w:rsidRDefault="00551CE7" w:rsidP="00551CE7">
      <w:pPr>
        <w:jc w:val="center"/>
        <w:rPr>
          <w:rFonts w:ascii="Arial" w:hAnsi="Arial" w:cs="Arial"/>
          <w:b/>
        </w:rPr>
      </w:pPr>
    </w:p>
    <w:p w14:paraId="446EFE74" w14:textId="0D5665C4" w:rsidR="00342AC8" w:rsidRPr="00551CE7" w:rsidRDefault="00342AC8" w:rsidP="00551CE7">
      <w:pPr>
        <w:jc w:val="center"/>
        <w:rPr>
          <w:rFonts w:ascii="Arial" w:hAnsi="Arial" w:cs="Arial"/>
          <w:b/>
          <w:sz w:val="32"/>
          <w:szCs w:val="32"/>
        </w:rPr>
      </w:pPr>
      <w:r w:rsidRPr="00551CE7">
        <w:rPr>
          <w:rFonts w:ascii="Arial" w:hAnsi="Arial" w:cs="Arial"/>
          <w:b/>
          <w:sz w:val="32"/>
          <w:szCs w:val="32"/>
        </w:rPr>
        <w:t>Guidelines for Henry Halloran Trust “Practit</w:t>
      </w:r>
      <w:r w:rsidR="00A85BB7" w:rsidRPr="00551CE7">
        <w:rPr>
          <w:rFonts w:ascii="Arial" w:hAnsi="Arial" w:cs="Arial"/>
          <w:b/>
          <w:sz w:val="32"/>
          <w:szCs w:val="32"/>
        </w:rPr>
        <w:t>ioner in Residence” Proposal</w:t>
      </w:r>
    </w:p>
    <w:p w14:paraId="712489C5" w14:textId="01F88C04" w:rsidR="00342AC8" w:rsidRPr="00C13C95" w:rsidRDefault="00342AC8" w:rsidP="00551CE7">
      <w:pPr>
        <w:jc w:val="center"/>
        <w:rPr>
          <w:rFonts w:ascii="Arial" w:hAnsi="Arial" w:cs="Arial"/>
        </w:rPr>
      </w:pPr>
      <w:r w:rsidRPr="00C13C95">
        <w:rPr>
          <w:rFonts w:ascii="Arial" w:hAnsi="Arial" w:cs="Arial"/>
        </w:rPr>
        <w:t>(1</w:t>
      </w:r>
      <w:r w:rsidR="00D701F5">
        <w:rPr>
          <w:rFonts w:ascii="Arial" w:hAnsi="Arial" w:cs="Arial"/>
        </w:rPr>
        <w:t>,</w:t>
      </w:r>
      <w:r w:rsidRPr="00C13C95">
        <w:rPr>
          <w:rFonts w:ascii="Arial" w:hAnsi="Arial" w:cs="Arial"/>
        </w:rPr>
        <w:t>000 words not including CV)</w:t>
      </w:r>
    </w:p>
    <w:p w14:paraId="21C63E68" w14:textId="77777777" w:rsidR="00342AC8" w:rsidRPr="00721E05" w:rsidRDefault="00342AC8" w:rsidP="00551CE7">
      <w:pPr>
        <w:pStyle w:val="ListParagraph"/>
        <w:numPr>
          <w:ilvl w:val="0"/>
          <w:numId w:val="3"/>
        </w:numPr>
        <w:rPr>
          <w:rFonts w:ascii="Arial" w:hAnsi="Arial" w:cs="Arial"/>
          <w:b/>
        </w:rPr>
      </w:pPr>
      <w:r w:rsidRPr="00721E05">
        <w:rPr>
          <w:rFonts w:ascii="Arial" w:hAnsi="Arial" w:cs="Arial"/>
          <w:b/>
        </w:rPr>
        <w:t>Introduction</w:t>
      </w:r>
    </w:p>
    <w:p w14:paraId="4D54EEBA" w14:textId="77777777" w:rsidR="00342AC8" w:rsidRPr="00721E05" w:rsidRDefault="00342AC8" w:rsidP="00551CE7">
      <w:pPr>
        <w:ind w:left="360"/>
        <w:rPr>
          <w:rFonts w:ascii="Arial" w:hAnsi="Arial" w:cs="Arial"/>
        </w:rPr>
      </w:pPr>
      <w:r w:rsidRPr="00721E05">
        <w:rPr>
          <w:rFonts w:ascii="Arial" w:hAnsi="Arial" w:cs="Arial"/>
        </w:rPr>
        <w:tab/>
      </w:r>
    </w:p>
    <w:p w14:paraId="4E573255" w14:textId="2B5A55AB" w:rsidR="00342AC8" w:rsidRPr="00721E05" w:rsidRDefault="00342AC8" w:rsidP="00551CE7">
      <w:pPr>
        <w:ind w:left="720"/>
        <w:rPr>
          <w:rFonts w:ascii="Arial" w:hAnsi="Arial" w:cs="Arial"/>
        </w:rPr>
      </w:pPr>
      <w:r w:rsidRPr="00721E05">
        <w:rPr>
          <w:rFonts w:ascii="Arial" w:hAnsi="Arial" w:cs="Arial"/>
        </w:rPr>
        <w:t xml:space="preserve">Provides a background to the issue and highlights its importance to the Trust </w:t>
      </w:r>
      <w:r w:rsidR="00055C62" w:rsidRPr="00721E05">
        <w:rPr>
          <w:rFonts w:ascii="Arial" w:hAnsi="Arial" w:cs="Arial"/>
        </w:rPr>
        <w:t>research objectives and urbanism more widely</w:t>
      </w:r>
      <w:r w:rsidRPr="00721E05">
        <w:rPr>
          <w:rFonts w:ascii="Arial" w:hAnsi="Arial" w:cs="Arial"/>
        </w:rPr>
        <w:t xml:space="preserve">. </w:t>
      </w:r>
      <w:r w:rsidR="00E279CD" w:rsidRPr="00721E05">
        <w:rPr>
          <w:rFonts w:ascii="Arial" w:hAnsi="Arial" w:cs="Arial"/>
        </w:rPr>
        <w:t>Identifies the proposed research incubator or academic unit for the residence.</w:t>
      </w:r>
    </w:p>
    <w:p w14:paraId="0232BBC7" w14:textId="77777777" w:rsidR="00342AC8" w:rsidRPr="00721E05" w:rsidRDefault="00342AC8" w:rsidP="00551CE7">
      <w:pPr>
        <w:ind w:left="1080"/>
        <w:rPr>
          <w:rFonts w:ascii="Arial" w:hAnsi="Arial" w:cs="Arial"/>
          <w:b/>
        </w:rPr>
      </w:pPr>
    </w:p>
    <w:p w14:paraId="6F5A6D0C" w14:textId="77777777" w:rsidR="00342AC8" w:rsidRPr="00721E05" w:rsidRDefault="00342AC8" w:rsidP="00551CE7">
      <w:pPr>
        <w:pStyle w:val="ListParagraph"/>
        <w:numPr>
          <w:ilvl w:val="0"/>
          <w:numId w:val="3"/>
        </w:numPr>
        <w:rPr>
          <w:rFonts w:ascii="Arial" w:hAnsi="Arial" w:cs="Arial"/>
          <w:b/>
        </w:rPr>
      </w:pPr>
      <w:r w:rsidRPr="00721E05">
        <w:rPr>
          <w:rFonts w:ascii="Arial" w:hAnsi="Arial" w:cs="Arial"/>
          <w:b/>
        </w:rPr>
        <w:t>Research Question</w:t>
      </w:r>
    </w:p>
    <w:p w14:paraId="7B16688F" w14:textId="77777777" w:rsidR="00342AC8" w:rsidRPr="00721E05" w:rsidRDefault="00342AC8" w:rsidP="00551CE7">
      <w:pPr>
        <w:rPr>
          <w:rFonts w:ascii="Arial" w:hAnsi="Arial" w:cs="Arial"/>
        </w:rPr>
      </w:pPr>
    </w:p>
    <w:p w14:paraId="25B628D1" w14:textId="1093D52F" w:rsidR="00342AC8" w:rsidRPr="00721E05" w:rsidRDefault="00342AC8" w:rsidP="00551CE7">
      <w:pPr>
        <w:pStyle w:val="ListParagraph"/>
        <w:rPr>
          <w:rFonts w:ascii="Arial" w:hAnsi="Arial" w:cs="Arial"/>
        </w:rPr>
      </w:pPr>
      <w:r w:rsidRPr="00721E05">
        <w:rPr>
          <w:rFonts w:ascii="Arial" w:hAnsi="Arial" w:cs="Arial"/>
        </w:rPr>
        <w:t>Provides a clear statement in a few sentences of the question</w:t>
      </w:r>
      <w:r w:rsidR="00E279CD" w:rsidRPr="00721E05">
        <w:rPr>
          <w:rFonts w:ascii="Arial" w:hAnsi="Arial" w:cs="Arial"/>
        </w:rPr>
        <w:t>/s</w:t>
      </w:r>
      <w:r w:rsidRPr="00721E05">
        <w:rPr>
          <w:rFonts w:ascii="Arial" w:hAnsi="Arial" w:cs="Arial"/>
        </w:rPr>
        <w:t xml:space="preserve"> to be addressed in the paper. </w:t>
      </w:r>
    </w:p>
    <w:p w14:paraId="58489EEF" w14:textId="77777777" w:rsidR="00342AC8" w:rsidRPr="00721E05" w:rsidRDefault="00342AC8" w:rsidP="00551CE7">
      <w:pPr>
        <w:pStyle w:val="ListParagraph"/>
        <w:rPr>
          <w:rFonts w:ascii="Arial" w:hAnsi="Arial" w:cs="Arial"/>
        </w:rPr>
      </w:pPr>
    </w:p>
    <w:p w14:paraId="75061BD3" w14:textId="77777777" w:rsidR="00342AC8" w:rsidRPr="00721E05" w:rsidRDefault="00342AC8" w:rsidP="00551CE7">
      <w:pPr>
        <w:pStyle w:val="ListParagraph"/>
        <w:numPr>
          <w:ilvl w:val="0"/>
          <w:numId w:val="3"/>
        </w:numPr>
        <w:rPr>
          <w:rFonts w:ascii="Arial" w:hAnsi="Arial" w:cs="Arial"/>
          <w:b/>
        </w:rPr>
      </w:pPr>
      <w:r w:rsidRPr="00721E05">
        <w:rPr>
          <w:rFonts w:ascii="Arial" w:hAnsi="Arial" w:cs="Arial"/>
          <w:b/>
        </w:rPr>
        <w:t>Justification</w:t>
      </w:r>
    </w:p>
    <w:p w14:paraId="0666682A" w14:textId="77777777" w:rsidR="00342AC8" w:rsidRPr="00721E05" w:rsidRDefault="00342AC8" w:rsidP="00551CE7">
      <w:pPr>
        <w:pStyle w:val="ListParagraph"/>
        <w:rPr>
          <w:rFonts w:ascii="Arial" w:hAnsi="Arial" w:cs="Arial"/>
        </w:rPr>
      </w:pPr>
    </w:p>
    <w:p w14:paraId="21B6C623" w14:textId="614D0D9E" w:rsidR="00342AC8" w:rsidRPr="00721E05" w:rsidRDefault="00342AC8" w:rsidP="00551CE7">
      <w:pPr>
        <w:pStyle w:val="ListParagraph"/>
        <w:rPr>
          <w:rFonts w:ascii="Arial" w:hAnsi="Arial" w:cs="Arial"/>
        </w:rPr>
      </w:pPr>
      <w:r w:rsidRPr="00721E05">
        <w:rPr>
          <w:rFonts w:ascii="Arial" w:hAnsi="Arial" w:cs="Arial"/>
        </w:rPr>
        <w:t xml:space="preserve">Provides a brief statement of why this particular research question is important and the kind of impact its resolution or an increased understanding of its nature might have on </w:t>
      </w:r>
      <w:r w:rsidR="00E279CD" w:rsidRPr="00721E05">
        <w:rPr>
          <w:rFonts w:ascii="Arial" w:hAnsi="Arial" w:cs="Arial"/>
        </w:rPr>
        <w:t>urban policy or practice</w:t>
      </w:r>
      <w:r w:rsidRPr="00721E05">
        <w:rPr>
          <w:rFonts w:ascii="Arial" w:hAnsi="Arial" w:cs="Arial"/>
        </w:rPr>
        <w:t>. Reference to contemporary literature in support of this contention would be useful.</w:t>
      </w:r>
    </w:p>
    <w:p w14:paraId="7BDBED00" w14:textId="77777777" w:rsidR="00342AC8" w:rsidRPr="00721E05" w:rsidRDefault="00342AC8" w:rsidP="00551CE7">
      <w:pPr>
        <w:pStyle w:val="ListParagraph"/>
        <w:rPr>
          <w:rFonts w:ascii="Arial" w:hAnsi="Arial" w:cs="Arial"/>
        </w:rPr>
      </w:pPr>
    </w:p>
    <w:p w14:paraId="3F20135C" w14:textId="77777777" w:rsidR="00342AC8" w:rsidRPr="00721E05" w:rsidRDefault="00342AC8" w:rsidP="00551CE7">
      <w:pPr>
        <w:pStyle w:val="ListParagraph"/>
        <w:numPr>
          <w:ilvl w:val="0"/>
          <w:numId w:val="3"/>
        </w:numPr>
        <w:rPr>
          <w:rFonts w:ascii="Arial" w:hAnsi="Arial" w:cs="Arial"/>
          <w:b/>
        </w:rPr>
      </w:pPr>
      <w:r w:rsidRPr="00721E05">
        <w:rPr>
          <w:rFonts w:ascii="Arial" w:hAnsi="Arial" w:cs="Arial"/>
          <w:b/>
        </w:rPr>
        <w:t>Preliminary Literature</w:t>
      </w:r>
    </w:p>
    <w:p w14:paraId="4C937BB9" w14:textId="77777777" w:rsidR="00342AC8" w:rsidRPr="00721E05" w:rsidRDefault="00342AC8" w:rsidP="00551CE7">
      <w:pPr>
        <w:pStyle w:val="NormalWeb"/>
        <w:spacing w:before="0" w:beforeAutospacing="0" w:after="0" w:afterAutospacing="0"/>
        <w:ind w:left="360"/>
        <w:rPr>
          <w:rFonts w:ascii="Arial" w:hAnsi="Arial" w:cs="Arial"/>
        </w:rPr>
      </w:pPr>
      <w:r w:rsidRPr="00721E05">
        <w:rPr>
          <w:rFonts w:ascii="Arial" w:hAnsi="Arial" w:cs="Arial"/>
        </w:rPr>
        <w:tab/>
        <w:t xml:space="preserve">A preliminary literature review to identify relevant work in the scholarly </w:t>
      </w:r>
      <w:r w:rsidRPr="00721E05">
        <w:rPr>
          <w:rFonts w:ascii="Arial" w:hAnsi="Arial" w:cs="Arial"/>
        </w:rPr>
        <w:tab/>
        <w:t xml:space="preserve">literature in relation to urban planning. </w:t>
      </w:r>
    </w:p>
    <w:p w14:paraId="50FE571A" w14:textId="77777777" w:rsidR="00342AC8" w:rsidRPr="00721E05" w:rsidRDefault="00342AC8" w:rsidP="00551CE7">
      <w:pPr>
        <w:pStyle w:val="ListParagraph"/>
        <w:rPr>
          <w:rFonts w:ascii="Arial" w:hAnsi="Arial" w:cs="Arial"/>
        </w:rPr>
      </w:pPr>
    </w:p>
    <w:p w14:paraId="486053B1" w14:textId="77777777" w:rsidR="00342AC8" w:rsidRPr="00721E05" w:rsidRDefault="00342AC8" w:rsidP="00551CE7">
      <w:pPr>
        <w:pStyle w:val="ListParagraph"/>
        <w:numPr>
          <w:ilvl w:val="0"/>
          <w:numId w:val="3"/>
        </w:numPr>
        <w:rPr>
          <w:rFonts w:ascii="Arial" w:hAnsi="Arial" w:cs="Arial"/>
          <w:b/>
        </w:rPr>
      </w:pPr>
      <w:r w:rsidRPr="00721E05">
        <w:rPr>
          <w:rFonts w:ascii="Arial" w:hAnsi="Arial" w:cs="Arial"/>
          <w:b/>
        </w:rPr>
        <w:t>Framework and contribution of research</w:t>
      </w:r>
    </w:p>
    <w:p w14:paraId="32777F93" w14:textId="77777777" w:rsidR="00342AC8" w:rsidRPr="00721E05" w:rsidRDefault="00342AC8" w:rsidP="00551CE7">
      <w:pPr>
        <w:rPr>
          <w:rFonts w:ascii="Arial" w:hAnsi="Arial" w:cs="Arial"/>
        </w:rPr>
      </w:pPr>
    </w:p>
    <w:p w14:paraId="2D65EED0" w14:textId="2AC935E5" w:rsidR="00342AC8" w:rsidRPr="00721E05" w:rsidRDefault="00342AC8" w:rsidP="00551CE7">
      <w:pPr>
        <w:pStyle w:val="ListParagraph"/>
        <w:rPr>
          <w:rFonts w:ascii="Arial" w:hAnsi="Arial" w:cs="Arial"/>
        </w:rPr>
      </w:pPr>
      <w:r w:rsidRPr="00721E05">
        <w:rPr>
          <w:rFonts w:ascii="Arial" w:hAnsi="Arial" w:cs="Arial"/>
        </w:rPr>
        <w:t>The PIR is founded on the desire to deploy the practical insights of the practitioner in a scholarly framework. Here you can provide a few paragraphs on your experience on the issue and how you intend to approach the research</w:t>
      </w:r>
      <w:r w:rsidR="00E279CD" w:rsidRPr="00721E05">
        <w:rPr>
          <w:rFonts w:ascii="Arial" w:hAnsi="Arial" w:cs="Arial"/>
        </w:rPr>
        <w:t>. Explain how you will benefit from your period in residence with the research Incubator or academic unit at the University of Sydney.</w:t>
      </w:r>
    </w:p>
    <w:p w14:paraId="3A87752F" w14:textId="77777777" w:rsidR="00342AC8" w:rsidRPr="00721E05" w:rsidRDefault="00342AC8" w:rsidP="00551CE7">
      <w:pPr>
        <w:pStyle w:val="ListParagraph"/>
        <w:ind w:left="1440"/>
        <w:rPr>
          <w:rFonts w:ascii="Arial" w:hAnsi="Arial" w:cs="Arial"/>
        </w:rPr>
      </w:pPr>
    </w:p>
    <w:p w14:paraId="79A75AD2" w14:textId="77777777" w:rsidR="00342AC8" w:rsidRPr="00721E05" w:rsidRDefault="00342AC8" w:rsidP="00551CE7">
      <w:pPr>
        <w:pStyle w:val="ListParagraph"/>
        <w:numPr>
          <w:ilvl w:val="0"/>
          <w:numId w:val="3"/>
        </w:numPr>
        <w:rPr>
          <w:rFonts w:ascii="Arial" w:hAnsi="Arial" w:cs="Arial"/>
          <w:b/>
        </w:rPr>
      </w:pPr>
      <w:r w:rsidRPr="00721E05">
        <w:rPr>
          <w:rFonts w:ascii="Arial" w:hAnsi="Arial" w:cs="Arial"/>
          <w:b/>
        </w:rPr>
        <w:t>Proposed research methodology</w:t>
      </w:r>
    </w:p>
    <w:p w14:paraId="245426D2" w14:textId="77777777" w:rsidR="00342AC8" w:rsidRPr="00721E05" w:rsidRDefault="00342AC8" w:rsidP="00551CE7">
      <w:pPr>
        <w:pStyle w:val="ListParagraph"/>
        <w:ind w:left="1440"/>
        <w:rPr>
          <w:rFonts w:ascii="Arial" w:hAnsi="Arial" w:cs="Arial"/>
        </w:rPr>
      </w:pPr>
    </w:p>
    <w:p w14:paraId="4B621BEF" w14:textId="209C3032" w:rsidR="00342AC8" w:rsidRPr="00721E05" w:rsidRDefault="00342AC8" w:rsidP="00551CE7">
      <w:pPr>
        <w:pStyle w:val="ListParagraph"/>
        <w:ind w:left="709"/>
        <w:rPr>
          <w:rFonts w:ascii="Arial" w:hAnsi="Arial" w:cs="Arial"/>
        </w:rPr>
      </w:pPr>
      <w:r w:rsidRPr="00721E05">
        <w:rPr>
          <w:rFonts w:ascii="Arial" w:hAnsi="Arial" w:cs="Arial"/>
        </w:rPr>
        <w:t>This section will identify sources of empirical data to support the arguments addressed in the paper. It should be noted that given the brevity of the PIR candidature the capacity of the PIR to undertake original research interviews or surveys is limited by ethics requirements. This does not preclude the use of published industry and public domain material and on</w:t>
      </w:r>
      <w:r w:rsidR="00563251" w:rsidRPr="00721E05">
        <w:rPr>
          <w:rFonts w:ascii="Arial" w:hAnsi="Arial" w:cs="Arial"/>
        </w:rPr>
        <w:t>-</w:t>
      </w:r>
      <w:r w:rsidRPr="00721E05">
        <w:rPr>
          <w:rFonts w:ascii="Arial" w:hAnsi="Arial" w:cs="Arial"/>
        </w:rPr>
        <w:t xml:space="preserve">record statements by players in the field. It is expected that the paper will be securely founded in matters of fact.  </w:t>
      </w:r>
    </w:p>
    <w:p w14:paraId="0DD66AE8" w14:textId="77777777" w:rsidR="00342AC8" w:rsidRPr="00721E05" w:rsidRDefault="00342AC8" w:rsidP="00551CE7">
      <w:pPr>
        <w:pStyle w:val="ListParagraph"/>
        <w:ind w:left="709"/>
        <w:rPr>
          <w:rFonts w:ascii="Arial" w:hAnsi="Arial" w:cs="Arial"/>
        </w:rPr>
      </w:pPr>
    </w:p>
    <w:p w14:paraId="75CFF9E7" w14:textId="77777777" w:rsidR="00342AC8" w:rsidRPr="00721E05" w:rsidRDefault="00342AC8" w:rsidP="00551CE7">
      <w:pPr>
        <w:pStyle w:val="ListParagraph"/>
        <w:numPr>
          <w:ilvl w:val="0"/>
          <w:numId w:val="3"/>
        </w:numPr>
        <w:rPr>
          <w:rFonts w:ascii="Arial" w:hAnsi="Arial" w:cs="Arial"/>
          <w:b/>
        </w:rPr>
      </w:pPr>
      <w:r w:rsidRPr="00721E05">
        <w:rPr>
          <w:rFonts w:ascii="Arial" w:hAnsi="Arial" w:cs="Arial"/>
          <w:b/>
        </w:rPr>
        <w:t>CV</w:t>
      </w:r>
    </w:p>
    <w:p w14:paraId="46B318E4" w14:textId="77777777" w:rsidR="00342AC8" w:rsidRPr="00721E05" w:rsidRDefault="00342AC8" w:rsidP="00551CE7">
      <w:pPr>
        <w:pStyle w:val="ListParagraph"/>
        <w:rPr>
          <w:rFonts w:ascii="Arial" w:hAnsi="Arial" w:cs="Arial"/>
          <w:b/>
        </w:rPr>
      </w:pPr>
    </w:p>
    <w:p w14:paraId="17DB4CCC" w14:textId="7580A00E" w:rsidR="00342AC8" w:rsidRPr="00721E05" w:rsidRDefault="00342AC8" w:rsidP="00CB0846">
      <w:pPr>
        <w:pStyle w:val="ListParagraph"/>
      </w:pPr>
      <w:r w:rsidRPr="00721E05">
        <w:rPr>
          <w:rFonts w:ascii="Arial" w:hAnsi="Arial" w:cs="Arial"/>
        </w:rPr>
        <w:t xml:space="preserve">Attach your CV. </w:t>
      </w:r>
    </w:p>
    <w:p w14:paraId="531DF2D1" w14:textId="77777777" w:rsidR="00EE1EAD" w:rsidRPr="00721E05" w:rsidRDefault="00EE1EAD" w:rsidP="00551CE7">
      <w:pPr>
        <w:pStyle w:val="NormalWeb"/>
        <w:shd w:val="clear" w:color="auto" w:fill="FFFFFF"/>
        <w:spacing w:before="0" w:beforeAutospacing="0" w:after="0" w:afterAutospacing="0"/>
        <w:rPr>
          <w:rFonts w:ascii="Arial" w:hAnsi="Arial" w:cs="Arial"/>
          <w:color w:val="333333"/>
        </w:rPr>
      </w:pPr>
    </w:p>
    <w:sectPr w:rsidR="00EE1EAD" w:rsidRPr="00721E05" w:rsidSect="004F47B4">
      <w:pgSz w:w="11906" w:h="16838"/>
      <w:pgMar w:top="1440" w:right="1080" w:bottom="1440" w:left="108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06C84" w14:textId="77777777" w:rsidR="00410313" w:rsidRDefault="00410313" w:rsidP="002A77A9">
      <w:r>
        <w:separator/>
      </w:r>
    </w:p>
  </w:endnote>
  <w:endnote w:type="continuationSeparator" w:id="0">
    <w:p w14:paraId="7F493AB8" w14:textId="77777777" w:rsidR="00410313" w:rsidRDefault="00410313" w:rsidP="002A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7F4FA" w14:textId="77777777" w:rsidR="00410313" w:rsidRDefault="00410313" w:rsidP="002A77A9">
      <w:r>
        <w:separator/>
      </w:r>
    </w:p>
  </w:footnote>
  <w:footnote w:type="continuationSeparator" w:id="0">
    <w:p w14:paraId="71AED8A8" w14:textId="77777777" w:rsidR="00410313" w:rsidRDefault="00410313" w:rsidP="002A7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101CE"/>
    <w:multiLevelType w:val="hybridMultilevel"/>
    <w:tmpl w:val="F118C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AA21D57"/>
    <w:multiLevelType w:val="hybridMultilevel"/>
    <w:tmpl w:val="74B255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38632EC"/>
    <w:multiLevelType w:val="hybridMultilevel"/>
    <w:tmpl w:val="1C6EF0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A9"/>
    <w:rsid w:val="000153C4"/>
    <w:rsid w:val="00015747"/>
    <w:rsid w:val="00027461"/>
    <w:rsid w:val="00052A7F"/>
    <w:rsid w:val="00055C62"/>
    <w:rsid w:val="000567F5"/>
    <w:rsid w:val="00063DFC"/>
    <w:rsid w:val="00064EDE"/>
    <w:rsid w:val="00074877"/>
    <w:rsid w:val="000805C6"/>
    <w:rsid w:val="000A3276"/>
    <w:rsid w:val="000E3B64"/>
    <w:rsid w:val="000F537A"/>
    <w:rsid w:val="001019B6"/>
    <w:rsid w:val="001073F7"/>
    <w:rsid w:val="00110219"/>
    <w:rsid w:val="00116B8C"/>
    <w:rsid w:val="00117F45"/>
    <w:rsid w:val="001359FF"/>
    <w:rsid w:val="00161FB7"/>
    <w:rsid w:val="00175DDB"/>
    <w:rsid w:val="00190496"/>
    <w:rsid w:val="001A5E07"/>
    <w:rsid w:val="001A7C55"/>
    <w:rsid w:val="001B321E"/>
    <w:rsid w:val="001D3F4A"/>
    <w:rsid w:val="001F3ABE"/>
    <w:rsid w:val="001F4E1A"/>
    <w:rsid w:val="001F595F"/>
    <w:rsid w:val="001F64F7"/>
    <w:rsid w:val="001F759D"/>
    <w:rsid w:val="00202DDF"/>
    <w:rsid w:val="00224D68"/>
    <w:rsid w:val="0024301D"/>
    <w:rsid w:val="00274CB7"/>
    <w:rsid w:val="00277DE6"/>
    <w:rsid w:val="00291F65"/>
    <w:rsid w:val="002A03A8"/>
    <w:rsid w:val="002A4A61"/>
    <w:rsid w:val="002A77A9"/>
    <w:rsid w:val="002B4F9C"/>
    <w:rsid w:val="002C1FF1"/>
    <w:rsid w:val="002C56AE"/>
    <w:rsid w:val="002D1EC4"/>
    <w:rsid w:val="002F47A0"/>
    <w:rsid w:val="003008AB"/>
    <w:rsid w:val="00307A3E"/>
    <w:rsid w:val="00317FE7"/>
    <w:rsid w:val="00342AC8"/>
    <w:rsid w:val="003445E3"/>
    <w:rsid w:val="00374305"/>
    <w:rsid w:val="003903CB"/>
    <w:rsid w:val="00394802"/>
    <w:rsid w:val="00395C6F"/>
    <w:rsid w:val="003A2BC8"/>
    <w:rsid w:val="003A35A4"/>
    <w:rsid w:val="003A3A9B"/>
    <w:rsid w:val="003B3322"/>
    <w:rsid w:val="003D18DA"/>
    <w:rsid w:val="00403E9D"/>
    <w:rsid w:val="00410313"/>
    <w:rsid w:val="00426228"/>
    <w:rsid w:val="00433B95"/>
    <w:rsid w:val="0044439E"/>
    <w:rsid w:val="004747C7"/>
    <w:rsid w:val="00496DF5"/>
    <w:rsid w:val="004D1BD0"/>
    <w:rsid w:val="004E4B19"/>
    <w:rsid w:val="004F47B4"/>
    <w:rsid w:val="005019B6"/>
    <w:rsid w:val="005032F1"/>
    <w:rsid w:val="00517731"/>
    <w:rsid w:val="00531604"/>
    <w:rsid w:val="00551CE7"/>
    <w:rsid w:val="00553D67"/>
    <w:rsid w:val="00563251"/>
    <w:rsid w:val="00580D82"/>
    <w:rsid w:val="005923B1"/>
    <w:rsid w:val="00593EA6"/>
    <w:rsid w:val="005A004E"/>
    <w:rsid w:val="005A31CB"/>
    <w:rsid w:val="005A5074"/>
    <w:rsid w:val="005A551A"/>
    <w:rsid w:val="005C2BE8"/>
    <w:rsid w:val="005D222B"/>
    <w:rsid w:val="006266E5"/>
    <w:rsid w:val="00630AF7"/>
    <w:rsid w:val="00633E47"/>
    <w:rsid w:val="00653464"/>
    <w:rsid w:val="00657E27"/>
    <w:rsid w:val="00671598"/>
    <w:rsid w:val="0068034E"/>
    <w:rsid w:val="0068537C"/>
    <w:rsid w:val="0068666F"/>
    <w:rsid w:val="00696359"/>
    <w:rsid w:val="006A4DF1"/>
    <w:rsid w:val="006A6433"/>
    <w:rsid w:val="006B7708"/>
    <w:rsid w:val="006D1DC9"/>
    <w:rsid w:val="006D7BFD"/>
    <w:rsid w:val="006E6CA4"/>
    <w:rsid w:val="006E7B28"/>
    <w:rsid w:val="006F667A"/>
    <w:rsid w:val="0070559C"/>
    <w:rsid w:val="00721E05"/>
    <w:rsid w:val="00724D7E"/>
    <w:rsid w:val="00734D40"/>
    <w:rsid w:val="007428CB"/>
    <w:rsid w:val="007437CE"/>
    <w:rsid w:val="00753BCD"/>
    <w:rsid w:val="00761A56"/>
    <w:rsid w:val="00765A5B"/>
    <w:rsid w:val="00772D4F"/>
    <w:rsid w:val="00791032"/>
    <w:rsid w:val="007969D5"/>
    <w:rsid w:val="00797638"/>
    <w:rsid w:val="007A35AF"/>
    <w:rsid w:val="007B033E"/>
    <w:rsid w:val="007C6B1D"/>
    <w:rsid w:val="007C6D31"/>
    <w:rsid w:val="007D2B93"/>
    <w:rsid w:val="007E1AAC"/>
    <w:rsid w:val="007E5F94"/>
    <w:rsid w:val="007F5DE5"/>
    <w:rsid w:val="008215E6"/>
    <w:rsid w:val="00823AF8"/>
    <w:rsid w:val="0083091A"/>
    <w:rsid w:val="00833C48"/>
    <w:rsid w:val="008551AA"/>
    <w:rsid w:val="00870B8A"/>
    <w:rsid w:val="00875997"/>
    <w:rsid w:val="008859C1"/>
    <w:rsid w:val="0089140A"/>
    <w:rsid w:val="008A2D01"/>
    <w:rsid w:val="008A2DB7"/>
    <w:rsid w:val="008B2482"/>
    <w:rsid w:val="008B3016"/>
    <w:rsid w:val="008B4C4C"/>
    <w:rsid w:val="008B65FC"/>
    <w:rsid w:val="008C53AD"/>
    <w:rsid w:val="008D2F22"/>
    <w:rsid w:val="008F0471"/>
    <w:rsid w:val="00900292"/>
    <w:rsid w:val="00925076"/>
    <w:rsid w:val="00937759"/>
    <w:rsid w:val="00946C9F"/>
    <w:rsid w:val="00947E2B"/>
    <w:rsid w:val="00951FFB"/>
    <w:rsid w:val="009569C3"/>
    <w:rsid w:val="0095764D"/>
    <w:rsid w:val="009634A6"/>
    <w:rsid w:val="00966D48"/>
    <w:rsid w:val="009719DF"/>
    <w:rsid w:val="00975C36"/>
    <w:rsid w:val="00993372"/>
    <w:rsid w:val="009A3921"/>
    <w:rsid w:val="009A7269"/>
    <w:rsid w:val="009B6C04"/>
    <w:rsid w:val="009C1C3E"/>
    <w:rsid w:val="009C2D17"/>
    <w:rsid w:val="00A043E4"/>
    <w:rsid w:val="00A163EA"/>
    <w:rsid w:val="00A30C06"/>
    <w:rsid w:val="00A5335F"/>
    <w:rsid w:val="00A548B2"/>
    <w:rsid w:val="00A55FBF"/>
    <w:rsid w:val="00A8463A"/>
    <w:rsid w:val="00A85BB7"/>
    <w:rsid w:val="00A9135E"/>
    <w:rsid w:val="00A92F4A"/>
    <w:rsid w:val="00AA6ADF"/>
    <w:rsid w:val="00AA7539"/>
    <w:rsid w:val="00AB0529"/>
    <w:rsid w:val="00AB1CC3"/>
    <w:rsid w:val="00B224B9"/>
    <w:rsid w:val="00B313E0"/>
    <w:rsid w:val="00B328F1"/>
    <w:rsid w:val="00B34728"/>
    <w:rsid w:val="00B42E9E"/>
    <w:rsid w:val="00B56345"/>
    <w:rsid w:val="00B72B34"/>
    <w:rsid w:val="00B90D6E"/>
    <w:rsid w:val="00B9107C"/>
    <w:rsid w:val="00B9143F"/>
    <w:rsid w:val="00BD42B7"/>
    <w:rsid w:val="00BD6592"/>
    <w:rsid w:val="00BE0250"/>
    <w:rsid w:val="00BF7452"/>
    <w:rsid w:val="00BF769F"/>
    <w:rsid w:val="00C072AE"/>
    <w:rsid w:val="00C13C95"/>
    <w:rsid w:val="00C16F62"/>
    <w:rsid w:val="00C32D4F"/>
    <w:rsid w:val="00C364E9"/>
    <w:rsid w:val="00C4626E"/>
    <w:rsid w:val="00C5193B"/>
    <w:rsid w:val="00C74399"/>
    <w:rsid w:val="00C83E6E"/>
    <w:rsid w:val="00C83E95"/>
    <w:rsid w:val="00C919CA"/>
    <w:rsid w:val="00CA0B37"/>
    <w:rsid w:val="00CB0846"/>
    <w:rsid w:val="00CC5670"/>
    <w:rsid w:val="00D03DF0"/>
    <w:rsid w:val="00D0480F"/>
    <w:rsid w:val="00D701F5"/>
    <w:rsid w:val="00D72CFE"/>
    <w:rsid w:val="00D96225"/>
    <w:rsid w:val="00DB2A36"/>
    <w:rsid w:val="00DC0254"/>
    <w:rsid w:val="00DF31D1"/>
    <w:rsid w:val="00E0371D"/>
    <w:rsid w:val="00E0584F"/>
    <w:rsid w:val="00E17A1D"/>
    <w:rsid w:val="00E279CD"/>
    <w:rsid w:val="00E3490E"/>
    <w:rsid w:val="00E36767"/>
    <w:rsid w:val="00E56082"/>
    <w:rsid w:val="00E56646"/>
    <w:rsid w:val="00E76D2E"/>
    <w:rsid w:val="00E95957"/>
    <w:rsid w:val="00EA44D5"/>
    <w:rsid w:val="00EA5697"/>
    <w:rsid w:val="00EB2B2A"/>
    <w:rsid w:val="00EB61EC"/>
    <w:rsid w:val="00EC1606"/>
    <w:rsid w:val="00EE1EAD"/>
    <w:rsid w:val="00EE2D29"/>
    <w:rsid w:val="00EE40CB"/>
    <w:rsid w:val="00EE42AB"/>
    <w:rsid w:val="00EE5004"/>
    <w:rsid w:val="00EF556D"/>
    <w:rsid w:val="00F12C6D"/>
    <w:rsid w:val="00F12C75"/>
    <w:rsid w:val="00F301EE"/>
    <w:rsid w:val="00F35E32"/>
    <w:rsid w:val="00F414AF"/>
    <w:rsid w:val="00F42319"/>
    <w:rsid w:val="00F45C06"/>
    <w:rsid w:val="00F5057F"/>
    <w:rsid w:val="00F51DCE"/>
    <w:rsid w:val="00F57F34"/>
    <w:rsid w:val="00F61B8E"/>
    <w:rsid w:val="00F90A81"/>
    <w:rsid w:val="00F95021"/>
    <w:rsid w:val="00FA66B3"/>
    <w:rsid w:val="00FB0C73"/>
    <w:rsid w:val="00FE1D54"/>
    <w:rsid w:val="00FE59E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6DA358"/>
  <w15:docId w15:val="{CD2C7696-0312-40B0-B572-B9F5D017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7A9"/>
    <w:rPr>
      <w:rFonts w:ascii="Times New Roman" w:hAnsi="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77A9"/>
    <w:pPr>
      <w:tabs>
        <w:tab w:val="center" w:pos="4513"/>
        <w:tab w:val="right" w:pos="9026"/>
      </w:tabs>
    </w:pPr>
  </w:style>
  <w:style w:type="character" w:customStyle="1" w:styleId="HeaderChar">
    <w:name w:val="Header Char"/>
    <w:basedOn w:val="DefaultParagraphFont"/>
    <w:link w:val="Header"/>
    <w:uiPriority w:val="99"/>
    <w:rsid w:val="002A77A9"/>
  </w:style>
  <w:style w:type="paragraph" w:styleId="Footer">
    <w:name w:val="footer"/>
    <w:basedOn w:val="Normal"/>
    <w:link w:val="FooterChar"/>
    <w:uiPriority w:val="99"/>
    <w:semiHidden/>
    <w:rsid w:val="002A77A9"/>
    <w:pPr>
      <w:tabs>
        <w:tab w:val="center" w:pos="4513"/>
        <w:tab w:val="right" w:pos="9026"/>
      </w:tabs>
    </w:pPr>
  </w:style>
  <w:style w:type="character" w:customStyle="1" w:styleId="FooterChar">
    <w:name w:val="Footer Char"/>
    <w:basedOn w:val="DefaultParagraphFont"/>
    <w:link w:val="Footer"/>
    <w:uiPriority w:val="99"/>
    <w:semiHidden/>
    <w:rsid w:val="002A77A9"/>
  </w:style>
  <w:style w:type="paragraph" w:styleId="BalloonText">
    <w:name w:val="Balloon Text"/>
    <w:basedOn w:val="Normal"/>
    <w:link w:val="BalloonTextChar"/>
    <w:uiPriority w:val="99"/>
    <w:semiHidden/>
    <w:rsid w:val="002A77A9"/>
    <w:rPr>
      <w:rFonts w:ascii="Tahoma" w:hAnsi="Tahoma" w:cs="Tahoma"/>
      <w:sz w:val="16"/>
      <w:szCs w:val="16"/>
    </w:rPr>
  </w:style>
  <w:style w:type="character" w:customStyle="1" w:styleId="BalloonTextChar">
    <w:name w:val="Balloon Text Char"/>
    <w:basedOn w:val="DefaultParagraphFont"/>
    <w:link w:val="BalloonText"/>
    <w:uiPriority w:val="99"/>
    <w:semiHidden/>
    <w:rsid w:val="002A77A9"/>
    <w:rPr>
      <w:rFonts w:ascii="Tahoma" w:hAnsi="Tahoma" w:cs="Tahoma"/>
      <w:sz w:val="16"/>
      <w:szCs w:val="16"/>
    </w:rPr>
  </w:style>
  <w:style w:type="paragraph" w:styleId="NormalWeb">
    <w:name w:val="Normal (Web)"/>
    <w:basedOn w:val="Normal"/>
    <w:uiPriority w:val="99"/>
    <w:rsid w:val="002A77A9"/>
    <w:pPr>
      <w:spacing w:before="100" w:beforeAutospacing="1" w:after="100" w:afterAutospacing="1"/>
    </w:pPr>
  </w:style>
  <w:style w:type="paragraph" w:styleId="ListParagraph">
    <w:name w:val="List Paragraph"/>
    <w:basedOn w:val="Normal"/>
    <w:uiPriority w:val="34"/>
    <w:qFormat/>
    <w:rsid w:val="00C74399"/>
    <w:pPr>
      <w:ind w:left="720"/>
      <w:contextualSpacing/>
    </w:pPr>
    <w:rPr>
      <w:rFonts w:eastAsia="Times New Roman"/>
      <w:lang w:val="en-US" w:eastAsia="en-US"/>
    </w:rPr>
  </w:style>
  <w:style w:type="table" w:styleId="TableGrid">
    <w:name w:val="Table Grid"/>
    <w:basedOn w:val="TableNormal"/>
    <w:uiPriority w:val="99"/>
    <w:rsid w:val="00C7439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E56646"/>
    <w:rPr>
      <w:b/>
      <w:bCs/>
    </w:rPr>
  </w:style>
  <w:style w:type="paragraph" w:styleId="NoSpacing">
    <w:name w:val="No Spacing"/>
    <w:uiPriority w:val="99"/>
    <w:qFormat/>
    <w:rsid w:val="00E56646"/>
    <w:rPr>
      <w:rFonts w:ascii="Times New Roman" w:eastAsia="Times New Roman" w:hAnsi="Times New Roman"/>
      <w:sz w:val="24"/>
      <w:szCs w:val="24"/>
    </w:rPr>
  </w:style>
  <w:style w:type="character" w:styleId="Hyperlink">
    <w:name w:val="Hyperlink"/>
    <w:basedOn w:val="DefaultParagraphFont"/>
    <w:uiPriority w:val="99"/>
    <w:rsid w:val="00426228"/>
    <w:rPr>
      <w:color w:val="0000FF"/>
      <w:u w:val="single"/>
    </w:rPr>
  </w:style>
  <w:style w:type="paragraph" w:styleId="PlainText">
    <w:name w:val="Plain Text"/>
    <w:basedOn w:val="Normal"/>
    <w:link w:val="PlainTextChar"/>
    <w:uiPriority w:val="99"/>
    <w:unhideWhenUsed/>
    <w:rsid w:val="009A3921"/>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9A3921"/>
    <w:rPr>
      <w:rFonts w:ascii="Consolas" w:eastAsiaTheme="minorHAnsi" w:hAnsi="Consolas" w:cstheme="minorBidi"/>
      <w:sz w:val="21"/>
      <w:szCs w:val="21"/>
      <w:lang w:val="en-AU"/>
    </w:rPr>
  </w:style>
  <w:style w:type="paragraph" w:styleId="BodyText">
    <w:name w:val="Body Text"/>
    <w:basedOn w:val="Normal"/>
    <w:link w:val="BodyTextChar"/>
    <w:uiPriority w:val="99"/>
    <w:unhideWhenUsed/>
    <w:rsid w:val="0095764D"/>
    <w:pPr>
      <w:spacing w:after="120"/>
    </w:pPr>
    <w:rPr>
      <w:rFonts w:asciiTheme="minorHAnsi" w:eastAsiaTheme="minorEastAsia" w:hAnsiTheme="minorHAnsi" w:cstheme="minorBidi"/>
      <w:lang w:val="en-US" w:eastAsia="en-US"/>
    </w:rPr>
  </w:style>
  <w:style w:type="character" w:customStyle="1" w:styleId="BodyTextChar">
    <w:name w:val="Body Text Char"/>
    <w:basedOn w:val="DefaultParagraphFont"/>
    <w:link w:val="BodyText"/>
    <w:uiPriority w:val="99"/>
    <w:rsid w:val="0095764D"/>
    <w:rPr>
      <w:rFonts w:asciiTheme="minorHAnsi" w:eastAsiaTheme="minorEastAsia" w:hAnsiTheme="minorHAnsi" w:cstheme="minorBidi"/>
      <w:sz w:val="24"/>
      <w:szCs w:val="24"/>
    </w:rPr>
  </w:style>
  <w:style w:type="character" w:styleId="CommentReference">
    <w:name w:val="annotation reference"/>
    <w:basedOn w:val="DefaultParagraphFont"/>
    <w:uiPriority w:val="99"/>
    <w:semiHidden/>
    <w:unhideWhenUsed/>
    <w:rsid w:val="000E3B64"/>
    <w:rPr>
      <w:sz w:val="16"/>
      <w:szCs w:val="16"/>
    </w:rPr>
  </w:style>
  <w:style w:type="paragraph" w:styleId="CommentText">
    <w:name w:val="annotation text"/>
    <w:basedOn w:val="Normal"/>
    <w:link w:val="CommentTextChar"/>
    <w:uiPriority w:val="99"/>
    <w:semiHidden/>
    <w:unhideWhenUsed/>
    <w:rsid w:val="000E3B64"/>
    <w:rPr>
      <w:sz w:val="20"/>
      <w:szCs w:val="20"/>
    </w:rPr>
  </w:style>
  <w:style w:type="character" w:customStyle="1" w:styleId="CommentTextChar">
    <w:name w:val="Comment Text Char"/>
    <w:basedOn w:val="DefaultParagraphFont"/>
    <w:link w:val="CommentText"/>
    <w:uiPriority w:val="99"/>
    <w:semiHidden/>
    <w:rsid w:val="000E3B64"/>
    <w:rPr>
      <w:rFonts w:ascii="Times New Roman" w:hAnsi="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0E3B64"/>
    <w:rPr>
      <w:b/>
      <w:bCs/>
    </w:rPr>
  </w:style>
  <w:style w:type="character" w:customStyle="1" w:styleId="CommentSubjectChar">
    <w:name w:val="Comment Subject Char"/>
    <w:basedOn w:val="CommentTextChar"/>
    <w:link w:val="CommentSubject"/>
    <w:uiPriority w:val="99"/>
    <w:semiHidden/>
    <w:rsid w:val="000E3B64"/>
    <w:rPr>
      <w:rFonts w:ascii="Times New Roman" w:hAnsi="Times New Roman"/>
      <w:b/>
      <w:bCs/>
      <w:sz w:val="20"/>
      <w:szCs w:val="20"/>
      <w:lang w:val="en-AU" w:eastAsia="en-AU"/>
    </w:rPr>
  </w:style>
  <w:style w:type="character" w:styleId="UnresolvedMention">
    <w:name w:val="Unresolved Mention"/>
    <w:basedOn w:val="DefaultParagraphFont"/>
    <w:uiPriority w:val="99"/>
    <w:semiHidden/>
    <w:unhideWhenUsed/>
    <w:rsid w:val="00C13C95"/>
    <w:rPr>
      <w:color w:val="605E5C"/>
      <w:shd w:val="clear" w:color="auto" w:fill="E1DFDD"/>
    </w:rPr>
  </w:style>
  <w:style w:type="paragraph" w:styleId="Revision">
    <w:name w:val="Revision"/>
    <w:hidden/>
    <w:uiPriority w:val="99"/>
    <w:semiHidden/>
    <w:rsid w:val="00F12C6D"/>
    <w:rPr>
      <w:rFonts w:ascii="Times New Roman" w:hAnsi="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66530">
      <w:bodyDiv w:val="1"/>
      <w:marLeft w:val="0"/>
      <w:marRight w:val="0"/>
      <w:marTop w:val="0"/>
      <w:marBottom w:val="0"/>
      <w:divBdr>
        <w:top w:val="none" w:sz="0" w:space="0" w:color="auto"/>
        <w:left w:val="none" w:sz="0" w:space="0" w:color="auto"/>
        <w:bottom w:val="none" w:sz="0" w:space="0" w:color="auto"/>
        <w:right w:val="none" w:sz="0" w:space="0" w:color="auto"/>
      </w:divBdr>
    </w:div>
    <w:div w:id="170032694">
      <w:bodyDiv w:val="1"/>
      <w:marLeft w:val="0"/>
      <w:marRight w:val="0"/>
      <w:marTop w:val="0"/>
      <w:marBottom w:val="0"/>
      <w:divBdr>
        <w:top w:val="none" w:sz="0" w:space="0" w:color="auto"/>
        <w:left w:val="none" w:sz="0" w:space="0" w:color="auto"/>
        <w:bottom w:val="none" w:sz="0" w:space="0" w:color="auto"/>
        <w:right w:val="none" w:sz="0" w:space="0" w:color="auto"/>
      </w:divBdr>
    </w:div>
    <w:div w:id="224486612">
      <w:bodyDiv w:val="1"/>
      <w:marLeft w:val="0"/>
      <w:marRight w:val="0"/>
      <w:marTop w:val="0"/>
      <w:marBottom w:val="0"/>
      <w:divBdr>
        <w:top w:val="none" w:sz="0" w:space="0" w:color="auto"/>
        <w:left w:val="none" w:sz="0" w:space="0" w:color="auto"/>
        <w:bottom w:val="none" w:sz="0" w:space="0" w:color="auto"/>
        <w:right w:val="none" w:sz="0" w:space="0" w:color="auto"/>
      </w:divBdr>
    </w:div>
    <w:div w:id="250085691">
      <w:bodyDiv w:val="1"/>
      <w:marLeft w:val="0"/>
      <w:marRight w:val="0"/>
      <w:marTop w:val="0"/>
      <w:marBottom w:val="0"/>
      <w:divBdr>
        <w:top w:val="none" w:sz="0" w:space="0" w:color="auto"/>
        <w:left w:val="none" w:sz="0" w:space="0" w:color="auto"/>
        <w:bottom w:val="none" w:sz="0" w:space="0" w:color="auto"/>
        <w:right w:val="none" w:sz="0" w:space="0" w:color="auto"/>
      </w:divBdr>
    </w:div>
    <w:div w:id="589582106">
      <w:bodyDiv w:val="1"/>
      <w:marLeft w:val="0"/>
      <w:marRight w:val="0"/>
      <w:marTop w:val="0"/>
      <w:marBottom w:val="0"/>
      <w:divBdr>
        <w:top w:val="none" w:sz="0" w:space="0" w:color="auto"/>
        <w:left w:val="none" w:sz="0" w:space="0" w:color="auto"/>
        <w:bottom w:val="none" w:sz="0" w:space="0" w:color="auto"/>
        <w:right w:val="none" w:sz="0" w:space="0" w:color="auto"/>
      </w:divBdr>
    </w:div>
    <w:div w:id="801119286">
      <w:bodyDiv w:val="1"/>
      <w:marLeft w:val="0"/>
      <w:marRight w:val="0"/>
      <w:marTop w:val="0"/>
      <w:marBottom w:val="0"/>
      <w:divBdr>
        <w:top w:val="none" w:sz="0" w:space="0" w:color="auto"/>
        <w:left w:val="none" w:sz="0" w:space="0" w:color="auto"/>
        <w:bottom w:val="none" w:sz="0" w:space="0" w:color="auto"/>
        <w:right w:val="none" w:sz="0" w:space="0" w:color="auto"/>
      </w:divBdr>
    </w:div>
    <w:div w:id="964699623">
      <w:bodyDiv w:val="1"/>
      <w:marLeft w:val="0"/>
      <w:marRight w:val="0"/>
      <w:marTop w:val="0"/>
      <w:marBottom w:val="0"/>
      <w:divBdr>
        <w:top w:val="none" w:sz="0" w:space="0" w:color="auto"/>
        <w:left w:val="none" w:sz="0" w:space="0" w:color="auto"/>
        <w:bottom w:val="none" w:sz="0" w:space="0" w:color="auto"/>
        <w:right w:val="none" w:sz="0" w:space="0" w:color="auto"/>
      </w:divBdr>
    </w:div>
    <w:div w:id="1049375375">
      <w:bodyDiv w:val="1"/>
      <w:marLeft w:val="0"/>
      <w:marRight w:val="0"/>
      <w:marTop w:val="0"/>
      <w:marBottom w:val="0"/>
      <w:divBdr>
        <w:top w:val="none" w:sz="0" w:space="0" w:color="auto"/>
        <w:left w:val="none" w:sz="0" w:space="0" w:color="auto"/>
        <w:bottom w:val="none" w:sz="0" w:space="0" w:color="auto"/>
        <w:right w:val="none" w:sz="0" w:space="0" w:color="auto"/>
      </w:divBdr>
    </w:div>
    <w:div w:id="1074205752">
      <w:bodyDiv w:val="1"/>
      <w:marLeft w:val="0"/>
      <w:marRight w:val="0"/>
      <w:marTop w:val="0"/>
      <w:marBottom w:val="0"/>
      <w:divBdr>
        <w:top w:val="none" w:sz="0" w:space="0" w:color="auto"/>
        <w:left w:val="none" w:sz="0" w:space="0" w:color="auto"/>
        <w:bottom w:val="none" w:sz="0" w:space="0" w:color="auto"/>
        <w:right w:val="none" w:sz="0" w:space="0" w:color="auto"/>
      </w:divBdr>
    </w:div>
    <w:div w:id="1116288124">
      <w:bodyDiv w:val="1"/>
      <w:marLeft w:val="0"/>
      <w:marRight w:val="0"/>
      <w:marTop w:val="0"/>
      <w:marBottom w:val="0"/>
      <w:divBdr>
        <w:top w:val="none" w:sz="0" w:space="0" w:color="auto"/>
        <w:left w:val="none" w:sz="0" w:space="0" w:color="auto"/>
        <w:bottom w:val="none" w:sz="0" w:space="0" w:color="auto"/>
        <w:right w:val="none" w:sz="0" w:space="0" w:color="auto"/>
      </w:divBdr>
    </w:div>
    <w:div w:id="1258294537">
      <w:bodyDiv w:val="1"/>
      <w:marLeft w:val="0"/>
      <w:marRight w:val="0"/>
      <w:marTop w:val="0"/>
      <w:marBottom w:val="0"/>
      <w:divBdr>
        <w:top w:val="none" w:sz="0" w:space="0" w:color="auto"/>
        <w:left w:val="none" w:sz="0" w:space="0" w:color="auto"/>
        <w:bottom w:val="none" w:sz="0" w:space="0" w:color="auto"/>
        <w:right w:val="none" w:sz="0" w:space="0" w:color="auto"/>
      </w:divBdr>
    </w:div>
    <w:div w:id="1535578878">
      <w:bodyDiv w:val="1"/>
      <w:marLeft w:val="0"/>
      <w:marRight w:val="0"/>
      <w:marTop w:val="0"/>
      <w:marBottom w:val="0"/>
      <w:divBdr>
        <w:top w:val="none" w:sz="0" w:space="0" w:color="auto"/>
        <w:left w:val="none" w:sz="0" w:space="0" w:color="auto"/>
        <w:bottom w:val="none" w:sz="0" w:space="0" w:color="auto"/>
        <w:right w:val="none" w:sz="0" w:space="0" w:color="auto"/>
      </w:divBdr>
    </w:div>
    <w:div w:id="1800487739">
      <w:marLeft w:val="0"/>
      <w:marRight w:val="0"/>
      <w:marTop w:val="0"/>
      <w:marBottom w:val="0"/>
      <w:divBdr>
        <w:top w:val="none" w:sz="0" w:space="0" w:color="auto"/>
        <w:left w:val="none" w:sz="0" w:space="0" w:color="auto"/>
        <w:bottom w:val="none" w:sz="0" w:space="0" w:color="auto"/>
        <w:right w:val="none" w:sz="0" w:space="0" w:color="auto"/>
      </w:divBdr>
    </w:div>
    <w:div w:id="1800487740">
      <w:marLeft w:val="0"/>
      <w:marRight w:val="0"/>
      <w:marTop w:val="0"/>
      <w:marBottom w:val="0"/>
      <w:divBdr>
        <w:top w:val="none" w:sz="0" w:space="0" w:color="auto"/>
        <w:left w:val="none" w:sz="0" w:space="0" w:color="auto"/>
        <w:bottom w:val="none" w:sz="0" w:space="0" w:color="auto"/>
        <w:right w:val="none" w:sz="0" w:space="0" w:color="auto"/>
      </w:divBdr>
    </w:div>
    <w:div w:id="1800487741">
      <w:marLeft w:val="0"/>
      <w:marRight w:val="0"/>
      <w:marTop w:val="0"/>
      <w:marBottom w:val="0"/>
      <w:divBdr>
        <w:top w:val="none" w:sz="0" w:space="0" w:color="auto"/>
        <w:left w:val="none" w:sz="0" w:space="0" w:color="auto"/>
        <w:bottom w:val="none" w:sz="0" w:space="0" w:color="auto"/>
        <w:right w:val="none" w:sz="0" w:space="0" w:color="auto"/>
      </w:divBdr>
    </w:div>
    <w:div w:id="1800487742">
      <w:marLeft w:val="0"/>
      <w:marRight w:val="0"/>
      <w:marTop w:val="0"/>
      <w:marBottom w:val="0"/>
      <w:divBdr>
        <w:top w:val="none" w:sz="0" w:space="0" w:color="auto"/>
        <w:left w:val="none" w:sz="0" w:space="0" w:color="auto"/>
        <w:bottom w:val="none" w:sz="0" w:space="0" w:color="auto"/>
        <w:right w:val="none" w:sz="0" w:space="0" w:color="auto"/>
      </w:divBdr>
    </w:div>
    <w:div w:id="1800487743">
      <w:marLeft w:val="0"/>
      <w:marRight w:val="0"/>
      <w:marTop w:val="0"/>
      <w:marBottom w:val="0"/>
      <w:divBdr>
        <w:top w:val="none" w:sz="0" w:space="0" w:color="auto"/>
        <w:left w:val="none" w:sz="0" w:space="0" w:color="auto"/>
        <w:bottom w:val="none" w:sz="0" w:space="0" w:color="auto"/>
        <w:right w:val="none" w:sz="0" w:space="0" w:color="auto"/>
      </w:divBdr>
    </w:div>
    <w:div w:id="1898005651">
      <w:bodyDiv w:val="1"/>
      <w:marLeft w:val="0"/>
      <w:marRight w:val="0"/>
      <w:marTop w:val="0"/>
      <w:marBottom w:val="0"/>
      <w:divBdr>
        <w:top w:val="none" w:sz="0" w:space="0" w:color="auto"/>
        <w:left w:val="none" w:sz="0" w:space="0" w:color="auto"/>
        <w:bottom w:val="none" w:sz="0" w:space="0" w:color="auto"/>
        <w:right w:val="none" w:sz="0" w:space="0" w:color="auto"/>
      </w:divBdr>
    </w:div>
    <w:div w:id="2005742812">
      <w:bodyDiv w:val="1"/>
      <w:marLeft w:val="0"/>
      <w:marRight w:val="0"/>
      <w:marTop w:val="0"/>
      <w:marBottom w:val="0"/>
      <w:divBdr>
        <w:top w:val="none" w:sz="0" w:space="0" w:color="auto"/>
        <w:left w:val="none" w:sz="0" w:space="0" w:color="auto"/>
        <w:bottom w:val="none" w:sz="0" w:space="0" w:color="auto"/>
        <w:right w:val="none" w:sz="0" w:space="0" w:color="auto"/>
      </w:divBdr>
    </w:div>
    <w:div w:id="204132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anie.morrison@sydney.edu.au" TargetMode="External"/><Relationship Id="rId5" Type="http://schemas.openxmlformats.org/officeDocument/2006/relationships/webSettings" Target="webSettings.xml"/><Relationship Id="rId10" Type="http://schemas.openxmlformats.org/officeDocument/2006/relationships/hyperlink" Target="mailto:Nicole.gurran@sydney.edu.au" TargetMode="External"/><Relationship Id="rId4" Type="http://schemas.openxmlformats.org/officeDocument/2006/relationships/settings" Target="settings.xml"/><Relationship Id="rId9" Type="http://schemas.openxmlformats.org/officeDocument/2006/relationships/hyperlink" Target="https://www.sydney.edu.au/henry-halloran-trust/abou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876E7-8E04-43C8-A97E-6CCFDA57C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Event Brief:</vt:lpstr>
    </vt:vector>
  </TitlesOfParts>
  <Company>University of Sydney</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Brief:</dc:title>
  <dc:creator>sarah.shields</dc:creator>
  <cp:lastModifiedBy>Melanie Morrison</cp:lastModifiedBy>
  <cp:revision>7</cp:revision>
  <cp:lastPrinted>2013-09-23T00:49:00Z</cp:lastPrinted>
  <dcterms:created xsi:type="dcterms:W3CDTF">2021-12-13T22:54:00Z</dcterms:created>
  <dcterms:modified xsi:type="dcterms:W3CDTF">2022-02-28T02:20:00Z</dcterms:modified>
</cp:coreProperties>
</file>