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7572" w14:textId="77777777" w:rsidR="00DE0085" w:rsidRDefault="00DE0085" w:rsidP="004B55E1">
      <w:bookmarkStart w:id="0" w:name="StartHere"/>
      <w:bookmarkEnd w:id="0"/>
    </w:p>
    <w:p w14:paraId="08E38743" w14:textId="77777777" w:rsidR="004B55E1" w:rsidRDefault="004B55E1" w:rsidP="004B55E1"/>
    <w:p w14:paraId="6BEB28D8" w14:textId="6E591601" w:rsidR="007273BA" w:rsidRPr="00CC61A2" w:rsidRDefault="00B509A8" w:rsidP="004B55E1">
      <w:pPr>
        <w:rPr>
          <w:b/>
          <w:bCs/>
          <w:sz w:val="22"/>
          <w:szCs w:val="22"/>
        </w:rPr>
      </w:pPr>
      <w:r w:rsidRPr="00CC61A2">
        <w:rPr>
          <w:b/>
          <w:bCs/>
          <w:sz w:val="22"/>
          <w:szCs w:val="22"/>
        </w:rPr>
        <w:t>ACRF Image X Institute Postgraduate Research Scholarship</w:t>
      </w:r>
    </w:p>
    <w:p w14:paraId="6AAE25B0" w14:textId="77777777" w:rsidR="00B509A8" w:rsidRDefault="00B509A8" w:rsidP="004B55E1"/>
    <w:p w14:paraId="0819F132" w14:textId="7F54C3D4" w:rsidR="00A34231" w:rsidRDefault="00B509A8" w:rsidP="00043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ACRF Image X Institute (30 full time researchers) has </w:t>
      </w:r>
      <w:r w:rsidR="00A34231">
        <w:rPr>
          <w:sz w:val="22"/>
          <w:szCs w:val="22"/>
        </w:rPr>
        <w:t>a broad mix of expertise and skills and will provide a very supportive and collaborative environment for PhD students.</w:t>
      </w:r>
      <w:r w:rsidR="002C0E26">
        <w:rPr>
          <w:sz w:val="22"/>
          <w:szCs w:val="22"/>
        </w:rPr>
        <w:t xml:space="preserve"> </w:t>
      </w:r>
      <w:r w:rsidR="00A34231">
        <w:rPr>
          <w:sz w:val="22"/>
          <w:szCs w:val="22"/>
        </w:rPr>
        <w:t xml:space="preserve">Our expertise and projects suit students from a variety of different backgrounds such as maths, software/algorithm development, medical physics or engineering. </w:t>
      </w:r>
    </w:p>
    <w:p w14:paraId="4240546F" w14:textId="77777777" w:rsidR="00A34231" w:rsidRDefault="00A34231" w:rsidP="00043E38">
      <w:pPr>
        <w:jc w:val="both"/>
        <w:rPr>
          <w:sz w:val="22"/>
          <w:szCs w:val="22"/>
        </w:rPr>
      </w:pPr>
    </w:p>
    <w:p w14:paraId="3CE343D3" w14:textId="23E36FE1" w:rsidR="00B509A8" w:rsidRDefault="00A34231" w:rsidP="00043E38">
      <w:pPr>
        <w:jc w:val="both"/>
        <w:rPr>
          <w:sz w:val="22"/>
          <w:szCs w:val="22"/>
        </w:rPr>
      </w:pPr>
      <w:r>
        <w:rPr>
          <w:sz w:val="22"/>
          <w:szCs w:val="22"/>
        </w:rPr>
        <w:t>These scholarships will involve performing research into acquiring CT images of patients as their hea</w:t>
      </w:r>
      <w:r w:rsidR="0058659F">
        <w:rPr>
          <w:sz w:val="22"/>
          <w:szCs w:val="22"/>
        </w:rPr>
        <w:t>rt</w:t>
      </w:r>
      <w:r>
        <w:rPr>
          <w:sz w:val="22"/>
          <w:szCs w:val="22"/>
        </w:rPr>
        <w:t xml:space="preserve"> beats, they breathe or during walking with applications of our research in radiation therapy and radiology. The type of work involved includes</w:t>
      </w:r>
      <w:r w:rsidR="0058659F">
        <w:rPr>
          <w:sz w:val="22"/>
          <w:szCs w:val="22"/>
        </w:rPr>
        <w:t>:</w:t>
      </w:r>
    </w:p>
    <w:p w14:paraId="765FE99A" w14:textId="0EE8A032" w:rsidR="00A34231" w:rsidRDefault="00A34231" w:rsidP="00043E38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Image reconstruction (inv</w:t>
      </w:r>
      <w:bookmarkStart w:id="1" w:name="_GoBack"/>
      <w:bookmarkEnd w:id="1"/>
      <w:r>
        <w:rPr>
          <w:sz w:val="22"/>
          <w:szCs w:val="22"/>
        </w:rPr>
        <w:t>erse problems) for students that are more mathematically inclined</w:t>
      </w:r>
    </w:p>
    <w:p w14:paraId="0D565551" w14:textId="6FAB1031" w:rsidR="00A34231" w:rsidRDefault="00A34231" w:rsidP="00043E38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Image</w:t>
      </w:r>
      <w:r w:rsidR="00043E38">
        <w:rPr>
          <w:sz w:val="22"/>
          <w:szCs w:val="22"/>
        </w:rPr>
        <w:t xml:space="preserve"> </w:t>
      </w:r>
      <w:r>
        <w:rPr>
          <w:sz w:val="22"/>
          <w:szCs w:val="22"/>
        </w:rPr>
        <w:t>segmentation and image processing for students interested in coding and algorithm development (including machine learning)</w:t>
      </w:r>
    </w:p>
    <w:p w14:paraId="45D6C0E8" w14:textId="5222276F" w:rsidR="00A34231" w:rsidRPr="0058659F" w:rsidRDefault="00A34231" w:rsidP="00043E38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58659F">
        <w:rPr>
          <w:sz w:val="22"/>
          <w:szCs w:val="22"/>
        </w:rPr>
        <w:t>Hands on experiment work for students wanting experience working with clinical imaging equipment or students</w:t>
      </w:r>
      <w:r w:rsidR="0058659F">
        <w:rPr>
          <w:sz w:val="22"/>
          <w:szCs w:val="22"/>
        </w:rPr>
        <w:t xml:space="preserve"> </w:t>
      </w:r>
      <w:r w:rsidRPr="0058659F">
        <w:rPr>
          <w:sz w:val="22"/>
          <w:szCs w:val="22"/>
        </w:rPr>
        <w:t>wanting to get involved in clinical trials</w:t>
      </w:r>
      <w:r w:rsidR="0058659F" w:rsidRPr="0058659F">
        <w:rPr>
          <w:sz w:val="22"/>
          <w:szCs w:val="22"/>
        </w:rPr>
        <w:t>.</w:t>
      </w:r>
    </w:p>
    <w:p w14:paraId="79406E17" w14:textId="7FA8087D" w:rsidR="00A34231" w:rsidRDefault="00A34231" w:rsidP="00043E38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addition to the above projects, there is an opportunity to work on a project directly with an industry partner in the area of astrodynamics and satellite orbit determination. </w:t>
      </w:r>
    </w:p>
    <w:p w14:paraId="6C5A924D" w14:textId="55A1E86F" w:rsidR="00A34231" w:rsidRDefault="00A34231" w:rsidP="00043E38">
      <w:pPr>
        <w:jc w:val="both"/>
        <w:rPr>
          <w:sz w:val="22"/>
          <w:szCs w:val="22"/>
        </w:rPr>
      </w:pPr>
    </w:p>
    <w:p w14:paraId="3F5ECD9B" w14:textId="2F750413" w:rsidR="00A34231" w:rsidRDefault="00A34231" w:rsidP="00043E38">
      <w:pPr>
        <w:jc w:val="both"/>
        <w:rPr>
          <w:sz w:val="22"/>
          <w:szCs w:val="22"/>
        </w:rPr>
      </w:pPr>
      <w:r>
        <w:rPr>
          <w:sz w:val="22"/>
          <w:szCs w:val="22"/>
        </w:rPr>
        <w:t>Successful applicants will be required to be accepted into an</w:t>
      </w:r>
      <w:r w:rsidR="00CC61A2">
        <w:rPr>
          <w:sz w:val="22"/>
          <w:szCs w:val="22"/>
        </w:rPr>
        <w:t>d</w:t>
      </w:r>
      <w:r>
        <w:rPr>
          <w:sz w:val="22"/>
          <w:szCs w:val="22"/>
        </w:rPr>
        <w:t xml:space="preserve"> enrol in a PhD program at the University of Sydney in order to receive the scholarship. </w:t>
      </w:r>
    </w:p>
    <w:p w14:paraId="462DF55A" w14:textId="6C2A62D9" w:rsidR="00A34231" w:rsidRDefault="00A34231" w:rsidP="00043E38">
      <w:pPr>
        <w:jc w:val="both"/>
        <w:rPr>
          <w:sz w:val="22"/>
          <w:szCs w:val="22"/>
        </w:rPr>
      </w:pPr>
    </w:p>
    <w:p w14:paraId="311F00EA" w14:textId="632B8114" w:rsidR="00A34231" w:rsidRPr="00A34231" w:rsidRDefault="00A34231" w:rsidP="00043E38">
      <w:pPr>
        <w:jc w:val="both"/>
        <w:rPr>
          <w:sz w:val="22"/>
          <w:szCs w:val="22"/>
        </w:rPr>
      </w:pPr>
      <w:r>
        <w:rPr>
          <w:sz w:val="22"/>
          <w:szCs w:val="22"/>
        </w:rPr>
        <w:t>For students successful in attracting an RTP scholarship (or other external scholarship), this scholarship will revert to a $10,000 supplementary scholarship.</w:t>
      </w:r>
    </w:p>
    <w:p w14:paraId="25DBBF05" w14:textId="77777777" w:rsidR="00B509A8" w:rsidRDefault="00B509A8" w:rsidP="00043E38">
      <w:pPr>
        <w:jc w:val="both"/>
        <w:rPr>
          <w:sz w:val="22"/>
          <w:szCs w:val="22"/>
        </w:rPr>
      </w:pPr>
    </w:p>
    <w:p w14:paraId="66E33289" w14:textId="77777777" w:rsidR="00B509A8" w:rsidRDefault="00B509A8" w:rsidP="007273BA">
      <w:pPr>
        <w:jc w:val="both"/>
        <w:rPr>
          <w:sz w:val="22"/>
          <w:szCs w:val="22"/>
        </w:rPr>
      </w:pPr>
    </w:p>
    <w:p w14:paraId="3D69AC2C" w14:textId="77777777" w:rsidR="00B509A8" w:rsidRDefault="00B509A8" w:rsidP="007273BA">
      <w:pPr>
        <w:jc w:val="both"/>
        <w:rPr>
          <w:sz w:val="22"/>
          <w:szCs w:val="22"/>
        </w:rPr>
      </w:pPr>
    </w:p>
    <w:p w14:paraId="2E5789DF" w14:textId="77777777" w:rsidR="00B509A8" w:rsidRDefault="00B509A8" w:rsidP="007273BA">
      <w:pPr>
        <w:jc w:val="both"/>
        <w:rPr>
          <w:sz w:val="22"/>
          <w:szCs w:val="22"/>
        </w:rPr>
      </w:pPr>
    </w:p>
    <w:sectPr w:rsidR="00B509A8" w:rsidSect="00CC3B70">
      <w:headerReference w:type="default" r:id="rId8"/>
      <w:footerReference w:type="default" r:id="rId9"/>
      <w:headerReference w:type="first" r:id="rId10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3CD1" w14:textId="77777777" w:rsidR="007273BA" w:rsidRDefault="007273BA" w:rsidP="003060D5">
      <w:r>
        <w:separator/>
      </w:r>
    </w:p>
  </w:endnote>
  <w:endnote w:type="continuationSeparator" w:id="0">
    <w:p w14:paraId="68DC21D8" w14:textId="77777777" w:rsidR="007273BA" w:rsidRDefault="007273BA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360E" w14:textId="056FE3B9" w:rsidR="00E40E2F" w:rsidRDefault="00043E38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fldChar w:fldCharType="begin"/>
    </w:r>
    <w:r>
      <w:instrText xml:space="preserve"> USERNAME   \* MERGEFORMAT </w:instrText>
    </w:r>
    <w:r>
      <w:fldChar w:fldCharType="separate"/>
    </w:r>
    <w:r w:rsidR="007273BA">
      <w:rPr>
        <w:noProof/>
      </w:rPr>
      <w:t>Beatrice Lee</w:t>
    </w:r>
    <w:r>
      <w:rPr>
        <w:noProof/>
      </w:rPr>
      <w:fldChar w:fldCharType="end"/>
    </w:r>
    <w:r w:rsidR="00E40E2F">
      <w:tab/>
    </w:r>
    <w:r w:rsidR="00CF2BE4">
      <w:fldChar w:fldCharType="begin"/>
    </w:r>
    <w:r w:rsidR="00CF2BE4">
      <w:instrText xml:space="preserve"> SAVEDATE  \@ "d MMMM yyyy" </w:instrText>
    </w:r>
    <w:r w:rsidR="00CF2BE4">
      <w:fldChar w:fldCharType="separate"/>
    </w:r>
    <w:r w:rsidR="00CC61A2">
      <w:rPr>
        <w:noProof/>
      </w:rPr>
      <w:t>4 November 2020</w:t>
    </w:r>
    <w:r w:rsidR="00CF2BE4">
      <w:fldChar w:fldCharType="end"/>
    </w:r>
    <w:r w:rsidR="00E40E2F"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6B7168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7DBF" w14:textId="77777777" w:rsidR="007273BA" w:rsidRDefault="007273BA" w:rsidP="003060D5">
      <w:r>
        <w:separator/>
      </w:r>
    </w:p>
  </w:footnote>
  <w:footnote w:type="continuationSeparator" w:id="0">
    <w:p w14:paraId="6AAE929A" w14:textId="77777777" w:rsidR="007273BA" w:rsidRDefault="007273BA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0454" w14:textId="77777777" w:rsidR="00E40E2F" w:rsidRPr="006357E0" w:rsidRDefault="00043E38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 w:rsidR="007273BA">
      <w:t>Fostering lifelong connections project description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847E" w14:textId="1319364D" w:rsidR="00E40E2F" w:rsidRPr="00BE0B4B" w:rsidRDefault="000B6EC1" w:rsidP="00BE0B4B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D967437" wp14:editId="62EC0218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245E3" w14:textId="047156A4" w:rsidR="00E40E2F" w:rsidRDefault="00E40E2F" w:rsidP="00A61A3B"/>
  <w:p w14:paraId="0B158B34" w14:textId="5489F127" w:rsidR="007273BA" w:rsidRDefault="007273BA" w:rsidP="00A61A3B"/>
  <w:p w14:paraId="4AF545E6" w14:textId="77777777" w:rsidR="007273BA" w:rsidRDefault="007273BA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0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916AA2"/>
    <w:multiLevelType w:val="hybridMultilevel"/>
    <w:tmpl w:val="32AEB7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2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19"/>
  </w:num>
  <w:num w:numId="17">
    <w:abstractNumId w:val="3"/>
  </w:num>
  <w:num w:numId="18">
    <w:abstractNumId w:val="9"/>
  </w:num>
  <w:num w:numId="19">
    <w:abstractNumId w:val="11"/>
  </w:num>
  <w:num w:numId="20">
    <w:abstractNumId w:val="25"/>
  </w:num>
  <w:num w:numId="21">
    <w:abstractNumId w:val="16"/>
  </w:num>
  <w:num w:numId="22">
    <w:abstractNumId w:val="18"/>
  </w:num>
  <w:num w:numId="23">
    <w:abstractNumId w:val="13"/>
  </w:num>
  <w:num w:numId="24">
    <w:abstractNumId w:val="14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A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3E38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6EC1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0E26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5E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59F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143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273BA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7F7E94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445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231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9A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61A2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C1A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3A2602"/>
  <w15:chartTrackingRefBased/>
  <w15:docId w15:val="{568EA40D-A5CF-4AA7-9B6E-F819EB69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C85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6C28-363E-4F09-B163-5B123612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Fostering lifelong connections project description</vt:lpstr>
    </vt:vector>
  </TitlesOfParts>
  <Manager/>
  <Company>University of Sydney</Company>
  <LinksUpToDate>false</LinksUpToDate>
  <CharactersWithSpaces>1513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Fostering lifelong connections project description</dc:title>
  <dc:subject/>
  <dc:creator>Beatrice Lee</dc:creator>
  <cp:keywords/>
  <dc:description/>
  <cp:lastModifiedBy>Beatrice Lee</cp:lastModifiedBy>
  <cp:revision>6</cp:revision>
  <cp:lastPrinted>2020-01-07T23:19:00Z</cp:lastPrinted>
  <dcterms:created xsi:type="dcterms:W3CDTF">2020-11-03T22:00:00Z</dcterms:created>
  <dcterms:modified xsi:type="dcterms:W3CDTF">2020-11-11T02:42:00Z</dcterms:modified>
  <cp:category/>
</cp:coreProperties>
</file>