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0" w:type="auto"/>
        <w:tblLook w:val="04A0" w:firstRow="1" w:lastRow="0" w:firstColumn="1" w:lastColumn="0" w:noHBand="0" w:noVBand="1"/>
      </w:tblPr>
      <w:tblGrid>
        <w:gridCol w:w="1587"/>
        <w:gridCol w:w="1847"/>
        <w:gridCol w:w="1012"/>
        <w:gridCol w:w="1977"/>
        <w:gridCol w:w="6330"/>
        <w:gridCol w:w="1807"/>
      </w:tblGrid>
      <w:tr w:rsidR="001934B6" w14:paraId="4C422F61" w14:textId="77777777" w:rsidTr="00611F76">
        <w:tc>
          <w:tcPr>
            <w:tcW w:w="1587" w:type="dxa"/>
          </w:tcPr>
          <w:p w14:paraId="5AFF1183" w14:textId="64F1513D" w:rsidR="001934B6" w:rsidRDefault="00611F76" w:rsidP="00C52E18">
            <w:pPr>
              <w:rPr>
                <w:b/>
                <w:bCs/>
              </w:rPr>
            </w:pPr>
            <w:r>
              <w:rPr>
                <w:b/>
                <w:bCs/>
              </w:rPr>
              <w:t>Faculty</w:t>
            </w:r>
          </w:p>
        </w:tc>
        <w:tc>
          <w:tcPr>
            <w:tcW w:w="1847" w:type="dxa"/>
          </w:tcPr>
          <w:p w14:paraId="6B3961A8" w14:textId="6BD60EB2" w:rsidR="001934B6" w:rsidRDefault="00611F76" w:rsidP="00C52E18">
            <w:pPr>
              <w:rPr>
                <w:b/>
                <w:bCs/>
              </w:rPr>
            </w:pPr>
            <w:r>
              <w:rPr>
                <w:b/>
                <w:bCs/>
              </w:rPr>
              <w:t>School</w:t>
            </w:r>
          </w:p>
        </w:tc>
        <w:tc>
          <w:tcPr>
            <w:tcW w:w="1012" w:type="dxa"/>
          </w:tcPr>
          <w:p w14:paraId="1364515C" w14:textId="3B7756D0" w:rsidR="001934B6" w:rsidRDefault="00611F76" w:rsidP="00C52E18">
            <w:pPr>
              <w:rPr>
                <w:b/>
                <w:bCs/>
              </w:rPr>
            </w:pPr>
            <w:r>
              <w:rPr>
                <w:b/>
                <w:bCs/>
              </w:rPr>
              <w:t>Code</w:t>
            </w:r>
          </w:p>
        </w:tc>
        <w:tc>
          <w:tcPr>
            <w:tcW w:w="1977" w:type="dxa"/>
          </w:tcPr>
          <w:p w14:paraId="0A91FC7C" w14:textId="333EA045" w:rsidR="001934B6" w:rsidRDefault="00611F76" w:rsidP="00C52E18">
            <w:pPr>
              <w:rPr>
                <w:b/>
                <w:bCs/>
              </w:rPr>
            </w:pPr>
            <w:r>
              <w:rPr>
                <w:b/>
                <w:bCs/>
              </w:rPr>
              <w:t>Prize name</w:t>
            </w:r>
          </w:p>
        </w:tc>
        <w:tc>
          <w:tcPr>
            <w:tcW w:w="6330" w:type="dxa"/>
          </w:tcPr>
          <w:p w14:paraId="1D8FCE28" w14:textId="7569AC1D" w:rsidR="001934B6" w:rsidRDefault="00611F76" w:rsidP="00C52E18">
            <w:pPr>
              <w:rPr>
                <w:b/>
                <w:bCs/>
              </w:rPr>
            </w:pPr>
            <w:r>
              <w:rPr>
                <w:b/>
                <w:bCs/>
              </w:rPr>
              <w:t>Terms and conditions</w:t>
            </w:r>
          </w:p>
        </w:tc>
        <w:tc>
          <w:tcPr>
            <w:tcW w:w="1807" w:type="dxa"/>
          </w:tcPr>
          <w:p w14:paraId="30E49558" w14:textId="4FA37506" w:rsidR="001934B6" w:rsidRDefault="00611F76" w:rsidP="00C52E18">
            <w:pPr>
              <w:rPr>
                <w:b/>
                <w:bCs/>
              </w:rPr>
            </w:pPr>
            <w:r>
              <w:rPr>
                <w:b/>
                <w:bCs/>
              </w:rPr>
              <w:t>Value (estimate)</w:t>
            </w:r>
          </w:p>
        </w:tc>
      </w:tr>
      <w:tr w:rsidR="007A249D" w14:paraId="524E66D4" w14:textId="77777777" w:rsidTr="00611F76">
        <w:tc>
          <w:tcPr>
            <w:tcW w:w="1587" w:type="dxa"/>
          </w:tcPr>
          <w:p w14:paraId="3B9557C2" w14:textId="2CE0D885"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3D1BBF8E" w14:textId="48DF3391" w:rsidR="007A249D" w:rsidRDefault="007A249D" w:rsidP="007A249D">
            <w:pPr>
              <w:rPr>
                <w:b/>
                <w:bCs/>
              </w:rPr>
            </w:pPr>
            <w:r>
              <w:rPr>
                <w:rFonts w:cs="Arial"/>
                <w:color w:val="000000"/>
                <w:sz w:val="22"/>
                <w:szCs w:val="22"/>
              </w:rPr>
              <w:t>Accounting</w:t>
            </w:r>
          </w:p>
        </w:tc>
        <w:tc>
          <w:tcPr>
            <w:tcW w:w="1012" w:type="dxa"/>
          </w:tcPr>
          <w:p w14:paraId="6C90719E" w14:textId="35CA25EE" w:rsidR="007A249D" w:rsidRDefault="007A249D" w:rsidP="007A249D">
            <w:pPr>
              <w:rPr>
                <w:b/>
                <w:bCs/>
              </w:rPr>
            </w:pPr>
            <w:r>
              <w:rPr>
                <w:rFonts w:cs="Arial"/>
                <w:color w:val="000000"/>
                <w:sz w:val="22"/>
                <w:szCs w:val="22"/>
              </w:rPr>
              <w:t>PR0314</w:t>
            </w:r>
          </w:p>
        </w:tc>
        <w:tc>
          <w:tcPr>
            <w:tcW w:w="1977" w:type="dxa"/>
          </w:tcPr>
          <w:p w14:paraId="7C639BBA" w14:textId="271DF6A7" w:rsidR="007A249D" w:rsidRDefault="007A249D" w:rsidP="007A249D">
            <w:pPr>
              <w:rPr>
                <w:b/>
                <w:bCs/>
              </w:rPr>
            </w:pPr>
            <w:r>
              <w:rPr>
                <w:rFonts w:cs="Arial"/>
                <w:color w:val="000000"/>
                <w:sz w:val="22"/>
                <w:szCs w:val="22"/>
              </w:rPr>
              <w:t>CPA Australia Prize No. 1</w:t>
            </w:r>
          </w:p>
        </w:tc>
        <w:tc>
          <w:tcPr>
            <w:tcW w:w="6330" w:type="dxa"/>
          </w:tcPr>
          <w:p w14:paraId="145A2CFA" w14:textId="438C1A51" w:rsidR="007A249D" w:rsidRPr="002A66B0" w:rsidRDefault="007A249D" w:rsidP="007A249D">
            <w:pPr>
              <w:rPr>
                <w:b/>
                <w:bCs/>
              </w:rPr>
            </w:pPr>
            <w:r>
              <w:rPr>
                <w:rFonts w:cs="Arial"/>
                <w:color w:val="000000"/>
                <w:sz w:val="22"/>
                <w:szCs w:val="22"/>
              </w:rPr>
              <w:t xml:space="preserve">Established in 2000 by an annual donation from CPA Australia with a value of $150 plus the enrolment fee for one segment of the CPA Program. </w:t>
            </w:r>
            <w:r>
              <w:rPr>
                <w:rFonts w:cs="Arial"/>
                <w:color w:val="000000"/>
                <w:sz w:val="22"/>
                <w:szCs w:val="22"/>
              </w:rPr>
              <w:br/>
            </w:r>
            <w:r>
              <w:rPr>
                <w:rFonts w:cs="Arial"/>
                <w:color w:val="000000"/>
                <w:sz w:val="22"/>
                <w:szCs w:val="22"/>
              </w:rPr>
              <w:br/>
              <w:t xml:space="preserve">1. The prize will be known as the CPA Australia Prize No. 1 and will go to the best accounting student undertaking the Master of Professional Accounting. </w:t>
            </w:r>
            <w:r>
              <w:rPr>
                <w:rFonts w:cs="Arial"/>
                <w:color w:val="000000"/>
                <w:sz w:val="22"/>
                <w:szCs w:val="22"/>
              </w:rPr>
              <w:br/>
            </w:r>
            <w:r>
              <w:rPr>
                <w:rFonts w:cs="Arial"/>
                <w:color w:val="000000"/>
                <w:sz w:val="22"/>
                <w:szCs w:val="22"/>
              </w:rPr>
              <w:br/>
              <w:t>2. Prize value will be cash plus an inscribed medallion.</w:t>
            </w:r>
            <w:r>
              <w:rPr>
                <w:rFonts w:cs="Arial"/>
                <w:color w:val="000000"/>
                <w:sz w:val="22"/>
                <w:szCs w:val="22"/>
              </w:rPr>
              <w:br/>
            </w:r>
            <w:r>
              <w:rPr>
                <w:rFonts w:cs="Arial"/>
                <w:color w:val="000000"/>
                <w:sz w:val="22"/>
                <w:szCs w:val="22"/>
              </w:rPr>
              <w:br/>
              <w:t>3. The Prize shall be awarded on the basis of academic merit.</w:t>
            </w:r>
            <w:r>
              <w:rPr>
                <w:rFonts w:cs="Arial"/>
                <w:color w:val="000000"/>
                <w:sz w:val="22"/>
                <w:szCs w:val="22"/>
              </w:rPr>
              <w:br/>
            </w:r>
            <w:r>
              <w:rPr>
                <w:rFonts w:cs="Arial"/>
                <w:color w:val="000000"/>
                <w:sz w:val="22"/>
                <w:szCs w:val="22"/>
              </w:rPr>
              <w:br/>
              <w:t>4. The prize will be awarded annually at the end of each academic year.</w:t>
            </w:r>
          </w:p>
        </w:tc>
        <w:tc>
          <w:tcPr>
            <w:tcW w:w="1807" w:type="dxa"/>
          </w:tcPr>
          <w:p w14:paraId="627C36C7" w14:textId="70DA715C" w:rsidR="007A249D" w:rsidRDefault="007A249D" w:rsidP="007A249D">
            <w:pPr>
              <w:rPr>
                <w:b/>
                <w:bCs/>
              </w:rPr>
            </w:pPr>
            <w:r>
              <w:rPr>
                <w:rFonts w:cs="Arial"/>
                <w:color w:val="000000"/>
                <w:sz w:val="22"/>
                <w:szCs w:val="22"/>
              </w:rPr>
              <w:t>650</w:t>
            </w:r>
          </w:p>
        </w:tc>
      </w:tr>
      <w:tr w:rsidR="007A249D" w14:paraId="09F318EC" w14:textId="77777777" w:rsidTr="00611F76">
        <w:tc>
          <w:tcPr>
            <w:tcW w:w="1587" w:type="dxa"/>
          </w:tcPr>
          <w:p w14:paraId="25E7F6EF" w14:textId="073BD1C2"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4EF8F6AE" w14:textId="1CEAB25B" w:rsidR="007A249D" w:rsidRDefault="007A249D" w:rsidP="007A249D">
            <w:pPr>
              <w:rPr>
                <w:b/>
                <w:bCs/>
              </w:rPr>
            </w:pPr>
            <w:r>
              <w:rPr>
                <w:rFonts w:cs="Arial"/>
                <w:color w:val="000000"/>
                <w:sz w:val="22"/>
                <w:szCs w:val="22"/>
              </w:rPr>
              <w:t>Accounting</w:t>
            </w:r>
          </w:p>
        </w:tc>
        <w:tc>
          <w:tcPr>
            <w:tcW w:w="1012" w:type="dxa"/>
          </w:tcPr>
          <w:p w14:paraId="401C5278" w14:textId="72C90D58" w:rsidR="007A249D" w:rsidRDefault="007A249D" w:rsidP="007A249D">
            <w:pPr>
              <w:rPr>
                <w:b/>
                <w:bCs/>
              </w:rPr>
            </w:pPr>
            <w:r>
              <w:rPr>
                <w:rFonts w:cs="Arial"/>
                <w:color w:val="000000"/>
                <w:sz w:val="22"/>
                <w:szCs w:val="22"/>
              </w:rPr>
              <w:t>PR0316</w:t>
            </w:r>
          </w:p>
        </w:tc>
        <w:tc>
          <w:tcPr>
            <w:tcW w:w="1977" w:type="dxa"/>
          </w:tcPr>
          <w:p w14:paraId="19949698" w14:textId="2611E354" w:rsidR="007A249D" w:rsidRDefault="007A249D" w:rsidP="007A249D">
            <w:pPr>
              <w:rPr>
                <w:b/>
                <w:bCs/>
              </w:rPr>
            </w:pPr>
            <w:r>
              <w:rPr>
                <w:rFonts w:cs="Arial"/>
                <w:color w:val="000000"/>
                <w:sz w:val="22"/>
                <w:szCs w:val="22"/>
              </w:rPr>
              <w:t>CPA Australia Prize No. 2</w:t>
            </w:r>
          </w:p>
        </w:tc>
        <w:tc>
          <w:tcPr>
            <w:tcW w:w="6330" w:type="dxa"/>
          </w:tcPr>
          <w:p w14:paraId="74620641" w14:textId="174AD8D2" w:rsidR="007A249D" w:rsidRPr="002A66B0" w:rsidRDefault="007A249D" w:rsidP="007A249D">
            <w:pPr>
              <w:rPr>
                <w:b/>
                <w:bCs/>
              </w:rPr>
            </w:pPr>
            <w:r>
              <w:rPr>
                <w:rFonts w:cs="Arial"/>
                <w:color w:val="000000"/>
                <w:sz w:val="22"/>
                <w:szCs w:val="22"/>
              </w:rPr>
              <w:t xml:space="preserve">Established in 2000 by an annual donation from CPA Australia with a value of $650. </w:t>
            </w:r>
            <w:r>
              <w:rPr>
                <w:rFonts w:cs="Arial"/>
                <w:color w:val="000000"/>
                <w:sz w:val="22"/>
                <w:szCs w:val="22"/>
              </w:rPr>
              <w:br/>
            </w:r>
            <w:r>
              <w:rPr>
                <w:rFonts w:cs="Arial"/>
                <w:color w:val="000000"/>
                <w:sz w:val="22"/>
                <w:szCs w:val="22"/>
              </w:rPr>
              <w:br/>
              <w:t xml:space="preserve">1. The prize will be known as the CPA Australia Prize No.2 and will go to the best accounting student graduating from the </w:t>
            </w:r>
            <w:proofErr w:type="spellStart"/>
            <w:r>
              <w:rPr>
                <w:rFonts w:cs="Arial"/>
                <w:color w:val="000000"/>
                <w:sz w:val="22"/>
                <w:szCs w:val="22"/>
              </w:rPr>
              <w:t>MPAcc</w:t>
            </w:r>
            <w:proofErr w:type="spellEnd"/>
            <w:r>
              <w:rPr>
                <w:rFonts w:cs="Arial"/>
                <w:color w:val="000000"/>
                <w:sz w:val="22"/>
                <w:szCs w:val="22"/>
              </w:rPr>
              <w:t xml:space="preserve"> program.</w:t>
            </w:r>
            <w:r>
              <w:rPr>
                <w:rFonts w:cs="Arial"/>
                <w:color w:val="000000"/>
                <w:sz w:val="22"/>
                <w:szCs w:val="22"/>
              </w:rPr>
              <w:br/>
            </w:r>
            <w:r>
              <w:rPr>
                <w:rFonts w:cs="Arial"/>
                <w:color w:val="000000"/>
                <w:sz w:val="22"/>
                <w:szCs w:val="22"/>
              </w:rPr>
              <w:br/>
              <w:t>2. The prize shall be awarded on the basis of academic merit for students completing the senior core accounting accreditation units (ACCT5002, ACCT6001, ACCT6007 and ACCT6010).</w:t>
            </w:r>
            <w:r>
              <w:rPr>
                <w:rFonts w:cs="Arial"/>
                <w:color w:val="000000"/>
                <w:sz w:val="22"/>
                <w:szCs w:val="22"/>
              </w:rPr>
              <w:br/>
            </w:r>
            <w:r>
              <w:rPr>
                <w:rFonts w:cs="Arial"/>
                <w:color w:val="000000"/>
                <w:sz w:val="22"/>
                <w:szCs w:val="22"/>
              </w:rPr>
              <w:br/>
              <w:t>3. The prize will be awarded annually at the end of each academic year.</w:t>
            </w:r>
          </w:p>
        </w:tc>
        <w:tc>
          <w:tcPr>
            <w:tcW w:w="1807" w:type="dxa"/>
          </w:tcPr>
          <w:p w14:paraId="6F96DEED" w14:textId="2D6CB8D2" w:rsidR="007A249D" w:rsidRDefault="007A249D" w:rsidP="007A249D">
            <w:pPr>
              <w:rPr>
                <w:b/>
                <w:bCs/>
              </w:rPr>
            </w:pPr>
            <w:r>
              <w:rPr>
                <w:rFonts w:cs="Arial"/>
                <w:color w:val="000000"/>
                <w:sz w:val="22"/>
                <w:szCs w:val="22"/>
              </w:rPr>
              <w:t>325</w:t>
            </w:r>
          </w:p>
        </w:tc>
      </w:tr>
      <w:tr w:rsidR="007A249D" w14:paraId="385E70FF" w14:textId="77777777" w:rsidTr="00611F76">
        <w:tc>
          <w:tcPr>
            <w:tcW w:w="1587" w:type="dxa"/>
          </w:tcPr>
          <w:p w14:paraId="255072B8" w14:textId="3EFB2389"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1A4DC2AE" w14:textId="438F110A" w:rsidR="007A249D" w:rsidRDefault="007A249D" w:rsidP="007A249D">
            <w:pPr>
              <w:rPr>
                <w:b/>
                <w:bCs/>
              </w:rPr>
            </w:pPr>
            <w:r>
              <w:rPr>
                <w:rFonts w:cs="Arial"/>
                <w:color w:val="000000"/>
                <w:sz w:val="22"/>
                <w:szCs w:val="22"/>
              </w:rPr>
              <w:t>Accounting</w:t>
            </w:r>
          </w:p>
        </w:tc>
        <w:tc>
          <w:tcPr>
            <w:tcW w:w="1012" w:type="dxa"/>
          </w:tcPr>
          <w:p w14:paraId="34324BC7" w14:textId="628D9767" w:rsidR="007A249D" w:rsidRDefault="007A249D" w:rsidP="007A249D">
            <w:pPr>
              <w:rPr>
                <w:b/>
                <w:bCs/>
              </w:rPr>
            </w:pPr>
            <w:r>
              <w:rPr>
                <w:rFonts w:cs="Arial"/>
                <w:color w:val="000000"/>
                <w:sz w:val="22"/>
                <w:szCs w:val="22"/>
              </w:rPr>
              <w:t>PR0340</w:t>
            </w:r>
          </w:p>
        </w:tc>
        <w:tc>
          <w:tcPr>
            <w:tcW w:w="1977" w:type="dxa"/>
          </w:tcPr>
          <w:p w14:paraId="0891DE79" w14:textId="6CF64466" w:rsidR="007A249D" w:rsidRDefault="007A249D" w:rsidP="007A249D">
            <w:pPr>
              <w:rPr>
                <w:b/>
                <w:bCs/>
              </w:rPr>
            </w:pPr>
            <w:r>
              <w:rPr>
                <w:rFonts w:cs="Arial"/>
                <w:color w:val="000000"/>
                <w:sz w:val="22"/>
                <w:szCs w:val="22"/>
              </w:rPr>
              <w:t>CPA Australia Prize in First Year Accounting</w:t>
            </w:r>
          </w:p>
        </w:tc>
        <w:tc>
          <w:tcPr>
            <w:tcW w:w="6330" w:type="dxa"/>
          </w:tcPr>
          <w:p w14:paraId="5F107EE1" w14:textId="3EAAF22B" w:rsidR="007A249D" w:rsidRPr="002A66B0" w:rsidRDefault="007A249D" w:rsidP="007A249D">
            <w:pPr>
              <w:rPr>
                <w:b/>
                <w:bCs/>
              </w:rPr>
            </w:pPr>
            <w:r>
              <w:rPr>
                <w:rFonts w:cs="Arial"/>
                <w:color w:val="000000"/>
                <w:sz w:val="22"/>
                <w:szCs w:val="22"/>
              </w:rPr>
              <w:t xml:space="preserve">Originally established in 1938 by the offer of an annual donation from the then Commonwealth Institute of Accountants (N.S.W. Division), now the Australian Society of Certified Practising Accountants (N.S.W. Division), to fund three prizes for the most successful student in each of first, </w:t>
            </w:r>
            <w:proofErr w:type="gramStart"/>
            <w:r>
              <w:rPr>
                <w:rFonts w:cs="Arial"/>
                <w:color w:val="000000"/>
                <w:sz w:val="22"/>
                <w:szCs w:val="22"/>
              </w:rPr>
              <w:t>second and third year</w:t>
            </w:r>
            <w:proofErr w:type="gramEnd"/>
            <w:r>
              <w:rPr>
                <w:rFonts w:cs="Arial"/>
                <w:color w:val="000000"/>
                <w:sz w:val="22"/>
                <w:szCs w:val="22"/>
              </w:rPr>
              <w:t xml:space="preserve"> courses in Accounting. The Australian </w:t>
            </w:r>
            <w:r>
              <w:rPr>
                <w:rFonts w:cs="Arial"/>
                <w:color w:val="000000"/>
                <w:sz w:val="22"/>
                <w:szCs w:val="22"/>
              </w:rPr>
              <w:lastRenderedPageBreak/>
              <w:t>Society of Certified Practising Accountants (NSW Division)  Prize in Accounting IB is awarded annually to the student who demonstrates the greatest proficiency in first year Accounting, providing the student's work is of sufficient merit.</w:t>
            </w:r>
          </w:p>
        </w:tc>
        <w:tc>
          <w:tcPr>
            <w:tcW w:w="1807" w:type="dxa"/>
          </w:tcPr>
          <w:p w14:paraId="16E05D0D" w14:textId="3F1931DD" w:rsidR="007A249D" w:rsidRDefault="007A249D" w:rsidP="007A249D">
            <w:pPr>
              <w:rPr>
                <w:b/>
                <w:bCs/>
              </w:rPr>
            </w:pPr>
            <w:r>
              <w:rPr>
                <w:rFonts w:cs="Arial"/>
                <w:color w:val="000000"/>
                <w:sz w:val="22"/>
                <w:szCs w:val="22"/>
              </w:rPr>
              <w:lastRenderedPageBreak/>
              <w:t>650</w:t>
            </w:r>
          </w:p>
        </w:tc>
      </w:tr>
      <w:tr w:rsidR="007A249D" w14:paraId="24378104" w14:textId="77777777" w:rsidTr="00611F76">
        <w:tc>
          <w:tcPr>
            <w:tcW w:w="1587" w:type="dxa"/>
          </w:tcPr>
          <w:p w14:paraId="6BF83FBE" w14:textId="449AC7BF"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2DB246A6" w14:textId="00EDC9C6" w:rsidR="007A249D" w:rsidRDefault="007A249D" w:rsidP="007A249D">
            <w:pPr>
              <w:rPr>
                <w:b/>
                <w:bCs/>
              </w:rPr>
            </w:pPr>
            <w:r>
              <w:rPr>
                <w:rFonts w:cs="Arial"/>
                <w:color w:val="000000"/>
                <w:sz w:val="22"/>
                <w:szCs w:val="22"/>
              </w:rPr>
              <w:t>Accounting</w:t>
            </w:r>
          </w:p>
        </w:tc>
        <w:tc>
          <w:tcPr>
            <w:tcW w:w="1012" w:type="dxa"/>
          </w:tcPr>
          <w:p w14:paraId="2B4D1411" w14:textId="3D626D2C" w:rsidR="007A249D" w:rsidRDefault="007A249D" w:rsidP="007A249D">
            <w:pPr>
              <w:rPr>
                <w:b/>
                <w:bCs/>
              </w:rPr>
            </w:pPr>
            <w:r>
              <w:rPr>
                <w:rFonts w:cs="Arial"/>
                <w:color w:val="000000"/>
                <w:sz w:val="22"/>
                <w:szCs w:val="22"/>
              </w:rPr>
              <w:t>PR0341</w:t>
            </w:r>
          </w:p>
        </w:tc>
        <w:tc>
          <w:tcPr>
            <w:tcW w:w="1977" w:type="dxa"/>
          </w:tcPr>
          <w:p w14:paraId="470787C6" w14:textId="04030C54" w:rsidR="007A249D" w:rsidRDefault="007A249D" w:rsidP="007A249D">
            <w:pPr>
              <w:rPr>
                <w:b/>
                <w:bCs/>
              </w:rPr>
            </w:pPr>
            <w:r>
              <w:rPr>
                <w:rFonts w:cs="Arial"/>
                <w:color w:val="000000"/>
                <w:sz w:val="22"/>
                <w:szCs w:val="22"/>
              </w:rPr>
              <w:t>CPA Australia Prize in Second Year Accounting</w:t>
            </w:r>
          </w:p>
        </w:tc>
        <w:tc>
          <w:tcPr>
            <w:tcW w:w="6330" w:type="dxa"/>
          </w:tcPr>
          <w:p w14:paraId="06F0883B" w14:textId="03FC9B35" w:rsidR="007A249D" w:rsidRPr="002A66B0" w:rsidRDefault="007A249D" w:rsidP="007A249D">
            <w:pPr>
              <w:rPr>
                <w:b/>
                <w:bCs/>
              </w:rPr>
            </w:pPr>
            <w:r>
              <w:rPr>
                <w:rFonts w:cs="Arial"/>
                <w:color w:val="000000"/>
                <w:sz w:val="22"/>
                <w:szCs w:val="22"/>
              </w:rPr>
              <w:t xml:space="preserve">Established in 1938 by the offer of an annual donation from the then Commonwealth Institute of Accountants (N.S.W. Division), now the Australian Society of Certified Practising Accountants (N.S.W. Division), to fund three prizes for the most successful student in each of first, </w:t>
            </w:r>
            <w:proofErr w:type="gramStart"/>
            <w:r>
              <w:rPr>
                <w:rFonts w:cs="Arial"/>
                <w:color w:val="000000"/>
                <w:sz w:val="22"/>
                <w:szCs w:val="22"/>
              </w:rPr>
              <w:t>second and third year</w:t>
            </w:r>
            <w:proofErr w:type="gramEnd"/>
            <w:r>
              <w:rPr>
                <w:rFonts w:cs="Arial"/>
                <w:color w:val="000000"/>
                <w:sz w:val="22"/>
                <w:szCs w:val="22"/>
              </w:rPr>
              <w:t xml:space="preserve"> courses in Accounting. Australian Society of Certified Practising Accountants (NSW Division) Prize in Second Year Accounting. Awarded annually to the student who demonstrates the greatest proficiency in second year Financial Accounting, providing the student's work is of sufficient merit.</w:t>
            </w:r>
          </w:p>
        </w:tc>
        <w:tc>
          <w:tcPr>
            <w:tcW w:w="1807" w:type="dxa"/>
          </w:tcPr>
          <w:p w14:paraId="54A6F5FB" w14:textId="0CDAE592" w:rsidR="007A249D" w:rsidRDefault="007A249D" w:rsidP="007A249D">
            <w:pPr>
              <w:rPr>
                <w:b/>
                <w:bCs/>
              </w:rPr>
            </w:pPr>
            <w:r>
              <w:rPr>
                <w:rFonts w:cs="Arial"/>
                <w:color w:val="000000"/>
                <w:sz w:val="22"/>
                <w:szCs w:val="22"/>
              </w:rPr>
              <w:t>650</w:t>
            </w:r>
          </w:p>
        </w:tc>
      </w:tr>
      <w:tr w:rsidR="007A249D" w14:paraId="63CB076A" w14:textId="77777777" w:rsidTr="00611F76">
        <w:tc>
          <w:tcPr>
            <w:tcW w:w="1587" w:type="dxa"/>
          </w:tcPr>
          <w:p w14:paraId="0CDA9C07" w14:textId="44A5D70C"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39A06CFE" w14:textId="2937CC5D" w:rsidR="007A249D" w:rsidRDefault="007A249D" w:rsidP="007A249D">
            <w:pPr>
              <w:rPr>
                <w:b/>
                <w:bCs/>
              </w:rPr>
            </w:pPr>
            <w:r>
              <w:rPr>
                <w:rFonts w:cs="Arial"/>
                <w:color w:val="000000"/>
                <w:sz w:val="22"/>
                <w:szCs w:val="22"/>
              </w:rPr>
              <w:t>Accounting</w:t>
            </w:r>
          </w:p>
        </w:tc>
        <w:tc>
          <w:tcPr>
            <w:tcW w:w="1012" w:type="dxa"/>
          </w:tcPr>
          <w:p w14:paraId="5A822BCE" w14:textId="5CA7DFEE" w:rsidR="007A249D" w:rsidRDefault="007A249D" w:rsidP="007A249D">
            <w:pPr>
              <w:rPr>
                <w:b/>
                <w:bCs/>
              </w:rPr>
            </w:pPr>
            <w:r>
              <w:rPr>
                <w:rFonts w:cs="Arial"/>
                <w:color w:val="000000"/>
                <w:sz w:val="22"/>
                <w:szCs w:val="22"/>
              </w:rPr>
              <w:t>PR0342</w:t>
            </w:r>
          </w:p>
        </w:tc>
        <w:tc>
          <w:tcPr>
            <w:tcW w:w="1977" w:type="dxa"/>
          </w:tcPr>
          <w:p w14:paraId="4ED76E61" w14:textId="2F4686A0" w:rsidR="007A249D" w:rsidRDefault="007A249D" w:rsidP="007A249D">
            <w:pPr>
              <w:rPr>
                <w:b/>
                <w:bCs/>
              </w:rPr>
            </w:pPr>
            <w:r>
              <w:rPr>
                <w:rFonts w:cs="Arial"/>
                <w:color w:val="000000"/>
                <w:sz w:val="22"/>
                <w:szCs w:val="22"/>
              </w:rPr>
              <w:t>CPA Australia Prize in Third Year Accounting</w:t>
            </w:r>
          </w:p>
        </w:tc>
        <w:tc>
          <w:tcPr>
            <w:tcW w:w="6330" w:type="dxa"/>
          </w:tcPr>
          <w:p w14:paraId="39B25256" w14:textId="3FA787CF" w:rsidR="007A249D" w:rsidRPr="002A66B0" w:rsidRDefault="007A249D" w:rsidP="007A249D">
            <w:pPr>
              <w:rPr>
                <w:b/>
                <w:bCs/>
              </w:rPr>
            </w:pPr>
            <w:r>
              <w:rPr>
                <w:rFonts w:cs="Arial"/>
                <w:color w:val="000000"/>
                <w:sz w:val="22"/>
                <w:szCs w:val="22"/>
              </w:rPr>
              <w:t xml:space="preserve">Established in 1938 by the offer of an annual donation from the then Commonwealth Institute of Accountants (N.S.W. Division), now the Australian Society of Certified Practising Accountants (N.S.W. Division), to fund three prizes for the most successful student in each of first, </w:t>
            </w:r>
            <w:proofErr w:type="gramStart"/>
            <w:r>
              <w:rPr>
                <w:rFonts w:cs="Arial"/>
                <w:color w:val="000000"/>
                <w:sz w:val="22"/>
                <w:szCs w:val="22"/>
              </w:rPr>
              <w:t>second and third year</w:t>
            </w:r>
            <w:proofErr w:type="gramEnd"/>
            <w:r>
              <w:rPr>
                <w:rFonts w:cs="Arial"/>
                <w:color w:val="000000"/>
                <w:sz w:val="22"/>
                <w:szCs w:val="22"/>
              </w:rPr>
              <w:t xml:space="preserve"> courses in Accounting. The Australian Society of Certified Practising Accountants (NSW Division) Prize in Third Year Accounting is awarded annually to the student who demonstrates the greatest proficiency in the third year Management Accounting, providing the student's work is of sufficient merit. Value: Prize money, a certificate, an inscribed medallion and a </w:t>
            </w:r>
            <w:proofErr w:type="gramStart"/>
            <w:r>
              <w:rPr>
                <w:rFonts w:cs="Arial"/>
                <w:color w:val="000000"/>
                <w:sz w:val="22"/>
                <w:szCs w:val="22"/>
              </w:rPr>
              <w:t>one year</w:t>
            </w:r>
            <w:proofErr w:type="gramEnd"/>
            <w:r>
              <w:rPr>
                <w:rFonts w:cs="Arial"/>
                <w:color w:val="000000"/>
                <w:sz w:val="22"/>
                <w:szCs w:val="22"/>
              </w:rPr>
              <w:t xml:space="preserve"> membership of the CPA.</w:t>
            </w:r>
          </w:p>
        </w:tc>
        <w:tc>
          <w:tcPr>
            <w:tcW w:w="1807" w:type="dxa"/>
          </w:tcPr>
          <w:p w14:paraId="090D7195" w14:textId="1911E851" w:rsidR="007A249D" w:rsidRDefault="007A249D" w:rsidP="007A249D">
            <w:pPr>
              <w:rPr>
                <w:b/>
                <w:bCs/>
              </w:rPr>
            </w:pPr>
            <w:r>
              <w:rPr>
                <w:rFonts w:cs="Arial"/>
                <w:color w:val="000000"/>
                <w:sz w:val="22"/>
                <w:szCs w:val="22"/>
              </w:rPr>
              <w:t>325</w:t>
            </w:r>
          </w:p>
        </w:tc>
      </w:tr>
      <w:tr w:rsidR="007A249D" w14:paraId="64EAEA30" w14:textId="77777777" w:rsidTr="00611F76">
        <w:tc>
          <w:tcPr>
            <w:tcW w:w="1587" w:type="dxa"/>
          </w:tcPr>
          <w:p w14:paraId="414EA806" w14:textId="5F0A3647"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0190C866" w14:textId="25D12D3E" w:rsidR="007A249D" w:rsidRDefault="007A249D" w:rsidP="007A249D">
            <w:pPr>
              <w:rPr>
                <w:b/>
                <w:bCs/>
              </w:rPr>
            </w:pPr>
            <w:r>
              <w:rPr>
                <w:rFonts w:cs="Arial"/>
                <w:color w:val="000000"/>
                <w:sz w:val="22"/>
                <w:szCs w:val="22"/>
              </w:rPr>
              <w:t>Accounting</w:t>
            </w:r>
          </w:p>
        </w:tc>
        <w:tc>
          <w:tcPr>
            <w:tcW w:w="1012" w:type="dxa"/>
          </w:tcPr>
          <w:p w14:paraId="2A6498D8" w14:textId="64C16921" w:rsidR="007A249D" w:rsidRDefault="007A249D" w:rsidP="007A249D">
            <w:pPr>
              <w:rPr>
                <w:b/>
                <w:bCs/>
              </w:rPr>
            </w:pPr>
            <w:r>
              <w:rPr>
                <w:rFonts w:cs="Arial"/>
                <w:color w:val="000000"/>
                <w:sz w:val="22"/>
                <w:szCs w:val="22"/>
              </w:rPr>
              <w:t>PR1067</w:t>
            </w:r>
          </w:p>
        </w:tc>
        <w:tc>
          <w:tcPr>
            <w:tcW w:w="1977" w:type="dxa"/>
          </w:tcPr>
          <w:p w14:paraId="70485B40" w14:textId="6AEB0D5F" w:rsidR="007A249D" w:rsidRDefault="007A249D" w:rsidP="007A249D">
            <w:pPr>
              <w:rPr>
                <w:b/>
                <w:bCs/>
              </w:rPr>
            </w:pPr>
            <w:r>
              <w:rPr>
                <w:rFonts w:cs="Arial"/>
                <w:color w:val="000000"/>
                <w:sz w:val="22"/>
                <w:szCs w:val="22"/>
              </w:rPr>
              <w:t>Price Waterhouse Coopers Prize</w:t>
            </w:r>
          </w:p>
        </w:tc>
        <w:tc>
          <w:tcPr>
            <w:tcW w:w="6330" w:type="dxa"/>
          </w:tcPr>
          <w:p w14:paraId="22E1A837" w14:textId="566CF56A" w:rsidR="007A249D" w:rsidRPr="002A66B0" w:rsidRDefault="007A249D" w:rsidP="007A249D">
            <w:pPr>
              <w:rPr>
                <w:b/>
                <w:bCs/>
              </w:rPr>
            </w:pPr>
            <w:r>
              <w:rPr>
                <w:rFonts w:cs="Arial"/>
                <w:color w:val="000000"/>
                <w:sz w:val="22"/>
                <w:szCs w:val="22"/>
              </w:rPr>
              <w:t xml:space="preserve">Established in 2005 by a donation from Price Waterhouse Coopers, the prize is awarded for excellence in </w:t>
            </w:r>
            <w:proofErr w:type="gramStart"/>
            <w:r>
              <w:rPr>
                <w:rFonts w:cs="Arial"/>
                <w:color w:val="000000"/>
                <w:sz w:val="22"/>
                <w:szCs w:val="22"/>
              </w:rPr>
              <w:t>first and second year</w:t>
            </w:r>
            <w:proofErr w:type="gramEnd"/>
            <w:r>
              <w:rPr>
                <w:rFonts w:cs="Arial"/>
                <w:color w:val="000000"/>
                <w:sz w:val="22"/>
                <w:szCs w:val="22"/>
              </w:rPr>
              <w:t xml:space="preserve"> Accounting. It will be awarded to the student with the best mark overall in </w:t>
            </w:r>
            <w:proofErr w:type="gramStart"/>
            <w:r>
              <w:rPr>
                <w:rFonts w:cs="Arial"/>
                <w:color w:val="000000"/>
                <w:sz w:val="22"/>
                <w:szCs w:val="22"/>
              </w:rPr>
              <w:t>second or third year</w:t>
            </w:r>
            <w:proofErr w:type="gramEnd"/>
            <w:r>
              <w:rPr>
                <w:rFonts w:cs="Arial"/>
                <w:color w:val="000000"/>
                <w:sz w:val="22"/>
                <w:szCs w:val="22"/>
              </w:rPr>
              <w:t xml:space="preserve"> Accounting.</w:t>
            </w:r>
          </w:p>
        </w:tc>
        <w:tc>
          <w:tcPr>
            <w:tcW w:w="1807" w:type="dxa"/>
          </w:tcPr>
          <w:p w14:paraId="45FF0EE3" w14:textId="2D0FBFBF" w:rsidR="007A249D" w:rsidRDefault="007A249D" w:rsidP="007A249D">
            <w:pPr>
              <w:rPr>
                <w:b/>
                <w:bCs/>
              </w:rPr>
            </w:pPr>
            <w:r>
              <w:rPr>
                <w:rFonts w:cs="Arial"/>
                <w:color w:val="000000"/>
                <w:sz w:val="22"/>
                <w:szCs w:val="22"/>
              </w:rPr>
              <w:t>500</w:t>
            </w:r>
          </w:p>
        </w:tc>
      </w:tr>
      <w:tr w:rsidR="007A249D" w14:paraId="098AD876" w14:textId="77777777" w:rsidTr="00611F76">
        <w:tc>
          <w:tcPr>
            <w:tcW w:w="1587" w:type="dxa"/>
          </w:tcPr>
          <w:p w14:paraId="32561930" w14:textId="503BCCDD"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2C110AC6" w14:textId="212F2942" w:rsidR="007A249D" w:rsidRDefault="007A249D" w:rsidP="007A249D">
            <w:pPr>
              <w:rPr>
                <w:b/>
                <w:bCs/>
              </w:rPr>
            </w:pPr>
            <w:r>
              <w:rPr>
                <w:rFonts w:cs="Arial"/>
                <w:color w:val="000000"/>
                <w:sz w:val="22"/>
                <w:szCs w:val="22"/>
              </w:rPr>
              <w:t>Accounting</w:t>
            </w:r>
          </w:p>
        </w:tc>
        <w:tc>
          <w:tcPr>
            <w:tcW w:w="1012" w:type="dxa"/>
          </w:tcPr>
          <w:p w14:paraId="24D71A95" w14:textId="294E7CD4" w:rsidR="007A249D" w:rsidRDefault="007A249D" w:rsidP="007A249D">
            <w:pPr>
              <w:rPr>
                <w:b/>
                <w:bCs/>
              </w:rPr>
            </w:pPr>
            <w:r>
              <w:rPr>
                <w:rFonts w:cs="Arial"/>
                <w:color w:val="000000"/>
                <w:sz w:val="22"/>
                <w:szCs w:val="22"/>
              </w:rPr>
              <w:t>PR1068</w:t>
            </w:r>
          </w:p>
        </w:tc>
        <w:tc>
          <w:tcPr>
            <w:tcW w:w="1977" w:type="dxa"/>
          </w:tcPr>
          <w:p w14:paraId="6B2398FF" w14:textId="43179F2A" w:rsidR="007A249D" w:rsidRDefault="007A249D" w:rsidP="007A249D">
            <w:pPr>
              <w:rPr>
                <w:b/>
                <w:bCs/>
              </w:rPr>
            </w:pPr>
            <w:r>
              <w:rPr>
                <w:rFonts w:cs="Arial"/>
                <w:color w:val="000000"/>
                <w:sz w:val="22"/>
                <w:szCs w:val="22"/>
              </w:rPr>
              <w:t xml:space="preserve">Deloitte </w:t>
            </w:r>
            <w:proofErr w:type="spellStart"/>
            <w:r>
              <w:rPr>
                <w:rFonts w:cs="Arial"/>
                <w:color w:val="000000"/>
                <w:sz w:val="22"/>
                <w:szCs w:val="22"/>
              </w:rPr>
              <w:t>Touche</w:t>
            </w:r>
            <w:proofErr w:type="spellEnd"/>
            <w:r>
              <w:rPr>
                <w:rFonts w:cs="Arial"/>
                <w:color w:val="000000"/>
                <w:sz w:val="22"/>
                <w:szCs w:val="22"/>
              </w:rPr>
              <w:t xml:space="preserve"> Tohmatsu Prize for Auditing</w:t>
            </w:r>
          </w:p>
        </w:tc>
        <w:tc>
          <w:tcPr>
            <w:tcW w:w="6330" w:type="dxa"/>
          </w:tcPr>
          <w:p w14:paraId="4FB16ACB" w14:textId="7C41F967" w:rsidR="007A249D" w:rsidRPr="002A66B0" w:rsidRDefault="007A249D" w:rsidP="007A249D">
            <w:pPr>
              <w:rPr>
                <w:b/>
                <w:bCs/>
              </w:rPr>
            </w:pPr>
            <w:r>
              <w:rPr>
                <w:rFonts w:cs="Arial"/>
                <w:color w:val="000000"/>
                <w:sz w:val="22"/>
                <w:szCs w:val="22"/>
              </w:rPr>
              <w:t xml:space="preserve">Established in 2005 from a donation by Deloitte </w:t>
            </w:r>
            <w:proofErr w:type="spellStart"/>
            <w:r>
              <w:rPr>
                <w:rFonts w:cs="Arial"/>
                <w:color w:val="000000"/>
                <w:sz w:val="22"/>
                <w:szCs w:val="22"/>
              </w:rPr>
              <w:t>Touche</w:t>
            </w:r>
            <w:proofErr w:type="spellEnd"/>
            <w:r>
              <w:rPr>
                <w:rFonts w:cs="Arial"/>
                <w:color w:val="000000"/>
                <w:sz w:val="22"/>
                <w:szCs w:val="22"/>
              </w:rPr>
              <w:t xml:space="preserve"> Tohmatsu, the prize is awarded for proficiency in third year Auditing. Awarded to the student with the best mark in the final examination for Accounting and Auditing in Practice (ACCT3600).</w:t>
            </w:r>
          </w:p>
        </w:tc>
        <w:tc>
          <w:tcPr>
            <w:tcW w:w="1807" w:type="dxa"/>
          </w:tcPr>
          <w:p w14:paraId="645AC6D5" w14:textId="0A09DAE2" w:rsidR="007A249D" w:rsidRDefault="007A249D" w:rsidP="007A249D">
            <w:pPr>
              <w:rPr>
                <w:b/>
                <w:bCs/>
              </w:rPr>
            </w:pPr>
            <w:r>
              <w:rPr>
                <w:rFonts w:cs="Arial"/>
                <w:color w:val="000000"/>
                <w:sz w:val="22"/>
                <w:szCs w:val="22"/>
              </w:rPr>
              <w:t>1000</w:t>
            </w:r>
          </w:p>
        </w:tc>
      </w:tr>
      <w:tr w:rsidR="007A249D" w14:paraId="52666528" w14:textId="77777777" w:rsidTr="00611F76">
        <w:tc>
          <w:tcPr>
            <w:tcW w:w="1587" w:type="dxa"/>
          </w:tcPr>
          <w:p w14:paraId="3D0DDFC8" w14:textId="371ECA52" w:rsidR="007A249D" w:rsidRDefault="007A249D" w:rsidP="007A249D">
            <w:pPr>
              <w:rPr>
                <w:rFonts w:cs="Arial"/>
                <w:color w:val="000000"/>
                <w:sz w:val="22"/>
                <w:szCs w:val="22"/>
              </w:rPr>
            </w:pPr>
            <w:r>
              <w:rPr>
                <w:rFonts w:cs="Arial"/>
                <w:color w:val="000000"/>
                <w:sz w:val="22"/>
                <w:szCs w:val="22"/>
              </w:rPr>
              <w:lastRenderedPageBreak/>
              <w:t>The University of Sydney Business School</w:t>
            </w:r>
          </w:p>
        </w:tc>
        <w:tc>
          <w:tcPr>
            <w:tcW w:w="1847" w:type="dxa"/>
          </w:tcPr>
          <w:p w14:paraId="584EDC3D" w14:textId="33448ACD" w:rsidR="007A249D" w:rsidRDefault="007A249D" w:rsidP="007A249D">
            <w:pPr>
              <w:rPr>
                <w:b/>
                <w:bCs/>
              </w:rPr>
            </w:pPr>
            <w:r>
              <w:rPr>
                <w:rFonts w:cs="Arial"/>
                <w:color w:val="000000"/>
                <w:sz w:val="22"/>
                <w:szCs w:val="22"/>
              </w:rPr>
              <w:t>Accounting</w:t>
            </w:r>
          </w:p>
        </w:tc>
        <w:tc>
          <w:tcPr>
            <w:tcW w:w="1012" w:type="dxa"/>
          </w:tcPr>
          <w:p w14:paraId="6463EF2B" w14:textId="678D9A3C" w:rsidR="007A249D" w:rsidRDefault="007A249D" w:rsidP="007A249D">
            <w:pPr>
              <w:rPr>
                <w:b/>
                <w:bCs/>
              </w:rPr>
            </w:pPr>
            <w:r>
              <w:rPr>
                <w:rFonts w:cs="Arial"/>
                <w:color w:val="000000"/>
                <w:sz w:val="22"/>
                <w:szCs w:val="22"/>
              </w:rPr>
              <w:t>PR1177</w:t>
            </w:r>
          </w:p>
        </w:tc>
        <w:tc>
          <w:tcPr>
            <w:tcW w:w="1977" w:type="dxa"/>
          </w:tcPr>
          <w:p w14:paraId="68DB2ABF" w14:textId="3E62DFBD" w:rsidR="007A249D" w:rsidRDefault="007A249D" w:rsidP="007A249D">
            <w:pPr>
              <w:rPr>
                <w:b/>
                <w:bCs/>
              </w:rPr>
            </w:pPr>
            <w:r>
              <w:rPr>
                <w:rFonts w:cs="Arial"/>
                <w:color w:val="000000"/>
                <w:sz w:val="22"/>
                <w:szCs w:val="22"/>
              </w:rPr>
              <w:t>ACCA Prize in Senior Financial Accounting</w:t>
            </w:r>
          </w:p>
        </w:tc>
        <w:tc>
          <w:tcPr>
            <w:tcW w:w="6330" w:type="dxa"/>
          </w:tcPr>
          <w:p w14:paraId="3B03D155" w14:textId="722E3DBC" w:rsidR="007A249D" w:rsidRPr="002A66B0" w:rsidRDefault="007A249D" w:rsidP="007A249D">
            <w:pPr>
              <w:rPr>
                <w:b/>
                <w:bCs/>
              </w:rPr>
            </w:pPr>
            <w:r>
              <w:rPr>
                <w:rFonts w:cs="Arial"/>
                <w:color w:val="000000"/>
                <w:sz w:val="22"/>
                <w:szCs w:val="22"/>
              </w:rPr>
              <w:t>Established in 2006 by an annual donation from the Association of Chartered Certified Accountants. The objective of the prize is to encourage excellence in the study of advanced financial accounting at undergraduate level, focusing on business combinations, segment reporting, related party transactions and accounting standard settings. Awarded annually to the most proficient student in the unit of study, ACCT 3011, based on examination results and recommendation from the Chair of Discipline of Accounting.</w:t>
            </w:r>
          </w:p>
        </w:tc>
        <w:tc>
          <w:tcPr>
            <w:tcW w:w="1807" w:type="dxa"/>
          </w:tcPr>
          <w:p w14:paraId="1C826B98" w14:textId="73033A99" w:rsidR="007A249D" w:rsidRDefault="007A249D" w:rsidP="007A249D">
            <w:pPr>
              <w:rPr>
                <w:b/>
                <w:bCs/>
              </w:rPr>
            </w:pPr>
            <w:r>
              <w:rPr>
                <w:rFonts w:cs="Arial"/>
                <w:color w:val="000000"/>
                <w:sz w:val="22"/>
                <w:szCs w:val="22"/>
              </w:rPr>
              <w:t>150</w:t>
            </w:r>
          </w:p>
        </w:tc>
      </w:tr>
      <w:tr w:rsidR="007A249D" w14:paraId="23B97E03" w14:textId="77777777" w:rsidTr="00611F76">
        <w:tc>
          <w:tcPr>
            <w:tcW w:w="1587" w:type="dxa"/>
          </w:tcPr>
          <w:p w14:paraId="6961D03D" w14:textId="5DEBEF99"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687EB46F" w14:textId="3F53AFB3" w:rsidR="007A249D" w:rsidRDefault="007A249D" w:rsidP="007A249D">
            <w:pPr>
              <w:rPr>
                <w:b/>
                <w:bCs/>
              </w:rPr>
            </w:pPr>
            <w:r>
              <w:rPr>
                <w:rFonts w:cs="Arial"/>
                <w:color w:val="000000"/>
                <w:sz w:val="22"/>
                <w:szCs w:val="22"/>
              </w:rPr>
              <w:t>Business Analytics</w:t>
            </w:r>
          </w:p>
        </w:tc>
        <w:tc>
          <w:tcPr>
            <w:tcW w:w="1012" w:type="dxa"/>
          </w:tcPr>
          <w:p w14:paraId="5FDD0553" w14:textId="08884E2E" w:rsidR="007A249D" w:rsidRDefault="007A249D" w:rsidP="007A249D">
            <w:pPr>
              <w:rPr>
                <w:b/>
                <w:bCs/>
              </w:rPr>
            </w:pPr>
            <w:r>
              <w:rPr>
                <w:rFonts w:cs="Arial"/>
                <w:color w:val="000000"/>
                <w:sz w:val="22"/>
                <w:szCs w:val="22"/>
              </w:rPr>
              <w:t>PR0828</w:t>
            </w:r>
          </w:p>
        </w:tc>
        <w:tc>
          <w:tcPr>
            <w:tcW w:w="1977" w:type="dxa"/>
          </w:tcPr>
          <w:p w14:paraId="3D223CC9" w14:textId="702C009E" w:rsidR="007A249D" w:rsidRDefault="007A249D" w:rsidP="007A249D">
            <w:pPr>
              <w:rPr>
                <w:b/>
                <w:bCs/>
              </w:rPr>
            </w:pPr>
            <w:r>
              <w:rPr>
                <w:rFonts w:cs="Arial"/>
                <w:color w:val="000000"/>
                <w:sz w:val="22"/>
                <w:szCs w:val="22"/>
              </w:rPr>
              <w:t>Professor R S G Rutherford Prize in Second Year Econometrics</w:t>
            </w:r>
          </w:p>
        </w:tc>
        <w:tc>
          <w:tcPr>
            <w:tcW w:w="6330" w:type="dxa"/>
          </w:tcPr>
          <w:p w14:paraId="6582B99E" w14:textId="6320994B" w:rsidR="007A249D" w:rsidRPr="002A66B0" w:rsidRDefault="007A249D" w:rsidP="007A249D">
            <w:pPr>
              <w:rPr>
                <w:b/>
                <w:bCs/>
              </w:rPr>
            </w:pPr>
            <w:r>
              <w:rPr>
                <w:rFonts w:cs="Arial"/>
                <w:color w:val="000000"/>
                <w:sz w:val="22"/>
                <w:szCs w:val="22"/>
              </w:rPr>
              <w:t>Established in 1981 by graduates in the Department of Economic Statistics who donated to a fund to establish two annual prizes in honour of Professor R.S.G. Rutherford who retired from the Chair of Economic Statistics at the end of 1980. In 2008 the Discipline of Econometrics became the Discipline of Operations Management and Econometrics. Awarded annually on the recommendation of the Head of Operations Management and Econometrics to the best student in second year Econometrics, provided that the work is of sufficient merit.</w:t>
            </w:r>
          </w:p>
        </w:tc>
        <w:tc>
          <w:tcPr>
            <w:tcW w:w="1807" w:type="dxa"/>
          </w:tcPr>
          <w:p w14:paraId="6317D0FE" w14:textId="74A5C1A9" w:rsidR="007A249D" w:rsidRDefault="007A249D" w:rsidP="007A249D">
            <w:pPr>
              <w:rPr>
                <w:b/>
                <w:bCs/>
              </w:rPr>
            </w:pPr>
            <w:r>
              <w:rPr>
                <w:rFonts w:cs="Arial"/>
                <w:color w:val="000000"/>
                <w:sz w:val="22"/>
                <w:szCs w:val="22"/>
              </w:rPr>
              <w:t>340</w:t>
            </w:r>
          </w:p>
        </w:tc>
      </w:tr>
      <w:tr w:rsidR="007A249D" w14:paraId="73DACC71" w14:textId="77777777" w:rsidTr="00611F76">
        <w:tc>
          <w:tcPr>
            <w:tcW w:w="1587" w:type="dxa"/>
          </w:tcPr>
          <w:p w14:paraId="778544C8" w14:textId="1603746C"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4EACB626" w14:textId="1D9608CF" w:rsidR="007A249D" w:rsidRDefault="007A249D" w:rsidP="007A249D">
            <w:pPr>
              <w:rPr>
                <w:b/>
                <w:bCs/>
              </w:rPr>
            </w:pPr>
            <w:r>
              <w:rPr>
                <w:rFonts w:cs="Arial"/>
                <w:color w:val="000000"/>
                <w:sz w:val="22"/>
                <w:szCs w:val="22"/>
              </w:rPr>
              <w:t>Business Analytics</w:t>
            </w:r>
          </w:p>
        </w:tc>
        <w:tc>
          <w:tcPr>
            <w:tcW w:w="1012" w:type="dxa"/>
          </w:tcPr>
          <w:p w14:paraId="52D4B5A2" w14:textId="1FDCC22C" w:rsidR="007A249D" w:rsidRDefault="007A249D" w:rsidP="007A249D">
            <w:pPr>
              <w:rPr>
                <w:b/>
                <w:bCs/>
              </w:rPr>
            </w:pPr>
            <w:r>
              <w:rPr>
                <w:rFonts w:cs="Arial"/>
                <w:color w:val="000000"/>
                <w:sz w:val="22"/>
                <w:szCs w:val="22"/>
              </w:rPr>
              <w:t>PR0829</w:t>
            </w:r>
          </w:p>
        </w:tc>
        <w:tc>
          <w:tcPr>
            <w:tcW w:w="1977" w:type="dxa"/>
          </w:tcPr>
          <w:p w14:paraId="4548DBEC" w14:textId="7311C4B5" w:rsidR="007A249D" w:rsidRDefault="007A249D" w:rsidP="007A249D">
            <w:pPr>
              <w:rPr>
                <w:b/>
                <w:bCs/>
              </w:rPr>
            </w:pPr>
            <w:r>
              <w:rPr>
                <w:rFonts w:cs="Arial"/>
                <w:color w:val="000000"/>
                <w:sz w:val="22"/>
                <w:szCs w:val="22"/>
              </w:rPr>
              <w:t>Professor R S G Rutherford Prize in Econometrics IIIA</w:t>
            </w:r>
          </w:p>
        </w:tc>
        <w:tc>
          <w:tcPr>
            <w:tcW w:w="6330" w:type="dxa"/>
          </w:tcPr>
          <w:p w14:paraId="1729BEEF" w14:textId="0BB452D6" w:rsidR="007A249D" w:rsidRPr="002A66B0" w:rsidRDefault="007A249D" w:rsidP="007A249D">
            <w:pPr>
              <w:rPr>
                <w:b/>
                <w:bCs/>
              </w:rPr>
            </w:pPr>
            <w:r>
              <w:rPr>
                <w:rFonts w:cs="Arial"/>
                <w:color w:val="000000"/>
                <w:sz w:val="22"/>
                <w:szCs w:val="22"/>
              </w:rPr>
              <w:t>Established in 1981 by graduates in the Department of Economic Statistics who donated to a fund to establish two annual prizes in honour of Professor R.S.G. Rutherford who retired from the Chair of Economic Statistics at the end of 1980. In 2008 the Discipline of Econometrics became the Discipline of Operations Management and Econometrics. Awarded annually on the recommendation of the Head of Operations Management and Econometrics to the best student in Econometrics IIIA, provided that the work is of sufficient merit.</w:t>
            </w:r>
          </w:p>
        </w:tc>
        <w:tc>
          <w:tcPr>
            <w:tcW w:w="1807" w:type="dxa"/>
          </w:tcPr>
          <w:p w14:paraId="378E9444" w14:textId="1FDA919E" w:rsidR="007A249D" w:rsidRDefault="007A249D" w:rsidP="007A249D">
            <w:pPr>
              <w:rPr>
                <w:b/>
                <w:bCs/>
              </w:rPr>
            </w:pPr>
            <w:r>
              <w:rPr>
                <w:rFonts w:cs="Arial"/>
                <w:color w:val="000000"/>
                <w:sz w:val="22"/>
                <w:szCs w:val="22"/>
              </w:rPr>
              <w:t>340</w:t>
            </w:r>
          </w:p>
        </w:tc>
      </w:tr>
      <w:tr w:rsidR="007A249D" w14:paraId="6BBD1274" w14:textId="77777777" w:rsidTr="00611F76">
        <w:tc>
          <w:tcPr>
            <w:tcW w:w="1587" w:type="dxa"/>
          </w:tcPr>
          <w:p w14:paraId="327C152B" w14:textId="1F1124E1"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5D44DC46" w14:textId="6FC09457" w:rsidR="007A249D" w:rsidRDefault="007A249D" w:rsidP="007A249D">
            <w:pPr>
              <w:rPr>
                <w:b/>
                <w:bCs/>
              </w:rPr>
            </w:pPr>
            <w:r>
              <w:rPr>
                <w:rFonts w:cs="Arial"/>
                <w:color w:val="000000"/>
                <w:sz w:val="22"/>
                <w:szCs w:val="22"/>
              </w:rPr>
              <w:t>Business Analytics</w:t>
            </w:r>
          </w:p>
        </w:tc>
        <w:tc>
          <w:tcPr>
            <w:tcW w:w="1012" w:type="dxa"/>
          </w:tcPr>
          <w:p w14:paraId="35C35879" w14:textId="4A07CE2F" w:rsidR="007A249D" w:rsidRDefault="007A249D" w:rsidP="007A249D">
            <w:pPr>
              <w:rPr>
                <w:b/>
                <w:bCs/>
              </w:rPr>
            </w:pPr>
            <w:r>
              <w:rPr>
                <w:rFonts w:cs="Arial"/>
                <w:color w:val="000000"/>
                <w:sz w:val="22"/>
                <w:szCs w:val="22"/>
              </w:rPr>
              <w:t>PR1346</w:t>
            </w:r>
          </w:p>
        </w:tc>
        <w:tc>
          <w:tcPr>
            <w:tcW w:w="1977" w:type="dxa"/>
          </w:tcPr>
          <w:p w14:paraId="2225FB24" w14:textId="287DAF3A" w:rsidR="007A249D" w:rsidRDefault="007A249D" w:rsidP="007A249D">
            <w:pPr>
              <w:rPr>
                <w:b/>
                <w:bCs/>
              </w:rPr>
            </w:pPr>
            <w:r>
              <w:rPr>
                <w:rFonts w:cs="Arial"/>
                <w:color w:val="000000"/>
                <w:sz w:val="22"/>
                <w:szCs w:val="22"/>
              </w:rPr>
              <w:t>Discipline of Business Analytics Prize in 2nd year Quantitative Business Units</w:t>
            </w:r>
          </w:p>
        </w:tc>
        <w:tc>
          <w:tcPr>
            <w:tcW w:w="6330" w:type="dxa"/>
          </w:tcPr>
          <w:p w14:paraId="26205E1C" w14:textId="78B808DA" w:rsidR="007A249D" w:rsidRPr="002A66B0" w:rsidRDefault="007A249D" w:rsidP="007A249D">
            <w:pPr>
              <w:rPr>
                <w:b/>
                <w:bCs/>
              </w:rPr>
            </w:pPr>
            <w:r>
              <w:rPr>
                <w:rFonts w:cs="Arial"/>
                <w:color w:val="000000"/>
                <w:sz w:val="22"/>
                <w:szCs w:val="22"/>
              </w:rPr>
              <w:t>Established in 2012 by the Discipline of Business Analytics and funded by the Discipline of Business Analytics fund. Awarded annually on the recommendation of the Head of the Department of Business Analytics, to the most proficient student in 2nd year Quantitative Business Units. In the event of two or more students being deemed to be of equal merit, the prize may be shared.</w:t>
            </w:r>
          </w:p>
        </w:tc>
        <w:tc>
          <w:tcPr>
            <w:tcW w:w="1807" w:type="dxa"/>
          </w:tcPr>
          <w:p w14:paraId="42C71D55" w14:textId="473889A8" w:rsidR="007A249D" w:rsidRDefault="007A249D" w:rsidP="007A249D">
            <w:pPr>
              <w:rPr>
                <w:b/>
                <w:bCs/>
              </w:rPr>
            </w:pPr>
            <w:r>
              <w:rPr>
                <w:rFonts w:cs="Arial"/>
                <w:color w:val="000000"/>
                <w:sz w:val="22"/>
                <w:szCs w:val="22"/>
              </w:rPr>
              <w:t>1000</w:t>
            </w:r>
          </w:p>
        </w:tc>
      </w:tr>
      <w:tr w:rsidR="007A249D" w14:paraId="1F75F2F8" w14:textId="77777777" w:rsidTr="00611F76">
        <w:tc>
          <w:tcPr>
            <w:tcW w:w="1587" w:type="dxa"/>
          </w:tcPr>
          <w:p w14:paraId="43CD4304" w14:textId="5F05D29D" w:rsidR="007A249D" w:rsidRDefault="007A249D" w:rsidP="007A249D">
            <w:pPr>
              <w:rPr>
                <w:rFonts w:cs="Arial"/>
                <w:color w:val="000000"/>
                <w:sz w:val="22"/>
                <w:szCs w:val="22"/>
              </w:rPr>
            </w:pPr>
            <w:r>
              <w:rPr>
                <w:rFonts w:cs="Arial"/>
                <w:color w:val="000000"/>
                <w:sz w:val="22"/>
                <w:szCs w:val="22"/>
              </w:rPr>
              <w:t xml:space="preserve">The University of </w:t>
            </w:r>
            <w:r>
              <w:rPr>
                <w:rFonts w:cs="Arial"/>
                <w:color w:val="000000"/>
                <w:sz w:val="22"/>
                <w:szCs w:val="22"/>
              </w:rPr>
              <w:lastRenderedPageBreak/>
              <w:t>Sydney Business School</w:t>
            </w:r>
          </w:p>
        </w:tc>
        <w:tc>
          <w:tcPr>
            <w:tcW w:w="1847" w:type="dxa"/>
          </w:tcPr>
          <w:p w14:paraId="3490D515" w14:textId="7D6DB00A" w:rsidR="007A249D" w:rsidRDefault="007A249D" w:rsidP="007A249D">
            <w:pPr>
              <w:rPr>
                <w:b/>
                <w:bCs/>
              </w:rPr>
            </w:pPr>
            <w:r>
              <w:rPr>
                <w:rFonts w:cs="Arial"/>
                <w:color w:val="000000"/>
                <w:sz w:val="22"/>
                <w:szCs w:val="22"/>
              </w:rPr>
              <w:lastRenderedPageBreak/>
              <w:t>Business Analytics</w:t>
            </w:r>
          </w:p>
        </w:tc>
        <w:tc>
          <w:tcPr>
            <w:tcW w:w="1012" w:type="dxa"/>
          </w:tcPr>
          <w:p w14:paraId="334B5E4C" w14:textId="74077C1F" w:rsidR="007A249D" w:rsidRDefault="007A249D" w:rsidP="007A249D">
            <w:pPr>
              <w:rPr>
                <w:b/>
                <w:bCs/>
              </w:rPr>
            </w:pPr>
            <w:r>
              <w:rPr>
                <w:rFonts w:cs="Arial"/>
                <w:color w:val="000000"/>
                <w:sz w:val="22"/>
                <w:szCs w:val="22"/>
              </w:rPr>
              <w:t>PR1347</w:t>
            </w:r>
          </w:p>
        </w:tc>
        <w:tc>
          <w:tcPr>
            <w:tcW w:w="1977" w:type="dxa"/>
          </w:tcPr>
          <w:p w14:paraId="6D6D5103" w14:textId="5E31A147" w:rsidR="007A249D" w:rsidRDefault="007A249D" w:rsidP="007A249D">
            <w:pPr>
              <w:rPr>
                <w:b/>
                <w:bCs/>
              </w:rPr>
            </w:pPr>
            <w:r>
              <w:rPr>
                <w:rFonts w:cs="Arial"/>
                <w:color w:val="000000"/>
                <w:sz w:val="22"/>
                <w:szCs w:val="22"/>
              </w:rPr>
              <w:t xml:space="preserve">Discipline of Business </w:t>
            </w:r>
            <w:r>
              <w:rPr>
                <w:rFonts w:cs="Arial"/>
                <w:color w:val="000000"/>
                <w:sz w:val="22"/>
                <w:szCs w:val="22"/>
              </w:rPr>
              <w:lastRenderedPageBreak/>
              <w:t>Analytics Prize in 3rd Year Quantitative Business Units</w:t>
            </w:r>
          </w:p>
        </w:tc>
        <w:tc>
          <w:tcPr>
            <w:tcW w:w="6330" w:type="dxa"/>
          </w:tcPr>
          <w:p w14:paraId="15C9E444" w14:textId="31050FEA" w:rsidR="007A249D" w:rsidRPr="002A66B0" w:rsidRDefault="007A249D" w:rsidP="007A249D">
            <w:pPr>
              <w:rPr>
                <w:b/>
                <w:bCs/>
              </w:rPr>
            </w:pPr>
            <w:r>
              <w:rPr>
                <w:rFonts w:cs="Arial"/>
                <w:color w:val="000000"/>
                <w:sz w:val="22"/>
                <w:szCs w:val="22"/>
              </w:rPr>
              <w:lastRenderedPageBreak/>
              <w:t xml:space="preserve">Established in 2012 by the Discipline of Business Analytics and funded by the Discipline of Business Analytics fund. </w:t>
            </w:r>
            <w:r>
              <w:rPr>
                <w:rFonts w:cs="Arial"/>
                <w:color w:val="000000"/>
                <w:sz w:val="22"/>
                <w:szCs w:val="22"/>
              </w:rPr>
              <w:lastRenderedPageBreak/>
              <w:t>Awarded annually on the recommendation of the Head of the Department of Business Analytics, to the most proficient student in 3rd year Quantitative Business Units. In the event of two or more students being deemed to be of equal merit, the prize may be shared.</w:t>
            </w:r>
          </w:p>
        </w:tc>
        <w:tc>
          <w:tcPr>
            <w:tcW w:w="1807" w:type="dxa"/>
          </w:tcPr>
          <w:p w14:paraId="7D46C80F" w14:textId="2A4045CC" w:rsidR="007A249D" w:rsidRDefault="007A249D" w:rsidP="007A249D">
            <w:pPr>
              <w:rPr>
                <w:b/>
                <w:bCs/>
              </w:rPr>
            </w:pPr>
            <w:r>
              <w:rPr>
                <w:rFonts w:cs="Arial"/>
                <w:color w:val="000000"/>
                <w:sz w:val="22"/>
                <w:szCs w:val="22"/>
              </w:rPr>
              <w:lastRenderedPageBreak/>
              <w:t>1000</w:t>
            </w:r>
          </w:p>
        </w:tc>
      </w:tr>
      <w:tr w:rsidR="007A249D" w14:paraId="55966B45" w14:textId="77777777" w:rsidTr="00611F76">
        <w:tc>
          <w:tcPr>
            <w:tcW w:w="1587" w:type="dxa"/>
          </w:tcPr>
          <w:p w14:paraId="200136CE" w14:textId="7EC26904"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69A041C5" w14:textId="0343AA5B" w:rsidR="007A249D" w:rsidRDefault="007A249D" w:rsidP="007A249D">
            <w:pPr>
              <w:rPr>
                <w:b/>
                <w:bCs/>
              </w:rPr>
            </w:pPr>
            <w:r>
              <w:rPr>
                <w:rFonts w:cs="Arial"/>
                <w:color w:val="000000"/>
                <w:sz w:val="22"/>
                <w:szCs w:val="22"/>
              </w:rPr>
              <w:t>Business Analytics</w:t>
            </w:r>
          </w:p>
        </w:tc>
        <w:tc>
          <w:tcPr>
            <w:tcW w:w="1012" w:type="dxa"/>
          </w:tcPr>
          <w:p w14:paraId="4408009A" w14:textId="55EB07C0" w:rsidR="007A249D" w:rsidRDefault="007A249D" w:rsidP="007A249D">
            <w:pPr>
              <w:rPr>
                <w:b/>
                <w:bCs/>
              </w:rPr>
            </w:pPr>
            <w:r>
              <w:rPr>
                <w:rFonts w:cs="Arial"/>
                <w:color w:val="000000"/>
                <w:sz w:val="22"/>
                <w:szCs w:val="22"/>
              </w:rPr>
              <w:t>PR1451</w:t>
            </w:r>
          </w:p>
        </w:tc>
        <w:tc>
          <w:tcPr>
            <w:tcW w:w="1977" w:type="dxa"/>
          </w:tcPr>
          <w:p w14:paraId="020BEC37" w14:textId="34952E6A" w:rsidR="007A249D" w:rsidRDefault="007A249D" w:rsidP="007A249D">
            <w:pPr>
              <w:rPr>
                <w:b/>
                <w:bCs/>
              </w:rPr>
            </w:pPr>
            <w:r>
              <w:rPr>
                <w:rFonts w:cs="Arial"/>
                <w:color w:val="000000"/>
                <w:sz w:val="22"/>
                <w:szCs w:val="22"/>
              </w:rPr>
              <w:t>Discipline of Business Analytics Prize in Quantitative Business Analytics</w:t>
            </w:r>
          </w:p>
        </w:tc>
        <w:tc>
          <w:tcPr>
            <w:tcW w:w="6330" w:type="dxa"/>
          </w:tcPr>
          <w:p w14:paraId="1E71AC69" w14:textId="5A2264EF" w:rsidR="007A249D" w:rsidRPr="002A66B0" w:rsidRDefault="007A249D" w:rsidP="007A249D">
            <w:pPr>
              <w:rPr>
                <w:b/>
                <w:bCs/>
              </w:rPr>
            </w:pPr>
            <w:r>
              <w:rPr>
                <w:rFonts w:cs="Arial"/>
                <w:color w:val="000000"/>
                <w:sz w:val="22"/>
                <w:szCs w:val="22"/>
              </w:rPr>
              <w:t>Established in 2012 by the Discipline of Business Analytics and funded by the Discipline of Business Analytics fund. Awarded annually on the recommendation of the Head of Discipline of Business Analytics, to the most proficient student in Quantitative Business Analysis. In the event of two or more students being deemed to be of equal merit, the prize may be shared.</w:t>
            </w:r>
          </w:p>
        </w:tc>
        <w:tc>
          <w:tcPr>
            <w:tcW w:w="1807" w:type="dxa"/>
          </w:tcPr>
          <w:p w14:paraId="09EFF4FE" w14:textId="74870926" w:rsidR="007A249D" w:rsidRDefault="007A249D" w:rsidP="007A249D">
            <w:pPr>
              <w:rPr>
                <w:b/>
                <w:bCs/>
              </w:rPr>
            </w:pPr>
            <w:r>
              <w:rPr>
                <w:rFonts w:cs="Arial"/>
                <w:color w:val="000000"/>
                <w:sz w:val="22"/>
                <w:szCs w:val="22"/>
              </w:rPr>
              <w:t>500</w:t>
            </w:r>
          </w:p>
        </w:tc>
      </w:tr>
      <w:tr w:rsidR="007A249D" w14:paraId="216BDB51" w14:textId="77777777" w:rsidTr="00611F76">
        <w:tc>
          <w:tcPr>
            <w:tcW w:w="1587" w:type="dxa"/>
          </w:tcPr>
          <w:p w14:paraId="3477FFBF" w14:textId="7B76FF52"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7A9B0C0A" w14:textId="1F2DEB32" w:rsidR="007A249D" w:rsidRDefault="007A249D" w:rsidP="007A249D">
            <w:pPr>
              <w:rPr>
                <w:b/>
                <w:bCs/>
              </w:rPr>
            </w:pPr>
            <w:r>
              <w:rPr>
                <w:rFonts w:cs="Arial"/>
                <w:color w:val="000000"/>
                <w:sz w:val="22"/>
                <w:szCs w:val="22"/>
              </w:rPr>
              <w:t>Business Information Systems</w:t>
            </w:r>
          </w:p>
        </w:tc>
        <w:tc>
          <w:tcPr>
            <w:tcW w:w="1012" w:type="dxa"/>
          </w:tcPr>
          <w:p w14:paraId="2929CAAE" w14:textId="3FA4A120" w:rsidR="007A249D" w:rsidRDefault="007A249D" w:rsidP="007A249D">
            <w:pPr>
              <w:rPr>
                <w:b/>
                <w:bCs/>
              </w:rPr>
            </w:pPr>
            <w:r>
              <w:rPr>
                <w:rFonts w:cs="Arial"/>
                <w:color w:val="000000"/>
                <w:sz w:val="22"/>
                <w:szCs w:val="22"/>
              </w:rPr>
              <w:t>PR4178</w:t>
            </w:r>
          </w:p>
        </w:tc>
        <w:tc>
          <w:tcPr>
            <w:tcW w:w="1977" w:type="dxa"/>
          </w:tcPr>
          <w:p w14:paraId="4351302E" w14:textId="29C618CD" w:rsidR="007A249D" w:rsidRDefault="007A249D" w:rsidP="007A249D">
            <w:pPr>
              <w:rPr>
                <w:b/>
                <w:bCs/>
              </w:rPr>
            </w:pPr>
            <w:r>
              <w:rPr>
                <w:rFonts w:cs="Arial"/>
                <w:color w:val="000000"/>
                <w:sz w:val="22"/>
                <w:szCs w:val="22"/>
              </w:rPr>
              <w:t>The Julie A Priest Memorial Prize</w:t>
            </w:r>
          </w:p>
        </w:tc>
        <w:tc>
          <w:tcPr>
            <w:tcW w:w="6330" w:type="dxa"/>
          </w:tcPr>
          <w:p w14:paraId="1CB22CAE" w14:textId="31A7C4EE" w:rsidR="007A249D" w:rsidRPr="002A66B0" w:rsidRDefault="007A249D" w:rsidP="007A249D">
            <w:pPr>
              <w:rPr>
                <w:b/>
                <w:bCs/>
              </w:rPr>
            </w:pPr>
            <w:r>
              <w:rPr>
                <w:rFonts w:cs="Arial"/>
                <w:color w:val="000000"/>
                <w:sz w:val="22"/>
                <w:szCs w:val="22"/>
              </w:rPr>
              <w:t>1. Background</w:t>
            </w:r>
            <w:r>
              <w:rPr>
                <w:rFonts w:cs="Arial"/>
                <w:color w:val="000000"/>
                <w:sz w:val="22"/>
                <w:szCs w:val="22"/>
              </w:rPr>
              <w:br/>
            </w:r>
            <w:r>
              <w:rPr>
                <w:rFonts w:cs="Arial"/>
                <w:color w:val="000000"/>
                <w:sz w:val="22"/>
                <w:szCs w:val="22"/>
              </w:rPr>
              <w:br/>
              <w:t>This Prize is a donation by the Priest family in honour of Julie A. Priest.</w:t>
            </w:r>
            <w:r>
              <w:rPr>
                <w:rFonts w:cs="Arial"/>
                <w:color w:val="000000"/>
                <w:sz w:val="22"/>
                <w:szCs w:val="22"/>
              </w:rPr>
              <w:br/>
            </w:r>
            <w:r>
              <w:rPr>
                <w:rFonts w:cs="Arial"/>
                <w:color w:val="000000"/>
                <w:sz w:val="22"/>
                <w:szCs w:val="22"/>
              </w:rPr>
              <w:br/>
              <w:t>This Prize is to support a female student studying business and information technology who exhibits traits of curiosity and passion for her chosen field.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To be considered eligible for this prize, applicants must be:</w:t>
            </w:r>
            <w:r>
              <w:rPr>
                <w:rFonts w:cs="Arial"/>
                <w:color w:val="000000"/>
                <w:sz w:val="22"/>
                <w:szCs w:val="22"/>
              </w:rPr>
              <w:br/>
            </w:r>
            <w:r>
              <w:rPr>
                <w:rFonts w:cs="Arial"/>
                <w:color w:val="000000"/>
                <w:sz w:val="22"/>
                <w:szCs w:val="22"/>
              </w:rPr>
              <w:br/>
              <w:t>I. Female students,</w:t>
            </w:r>
            <w:r>
              <w:rPr>
                <w:rFonts w:cs="Arial"/>
                <w:color w:val="000000"/>
                <w:sz w:val="22"/>
                <w:szCs w:val="22"/>
              </w:rPr>
              <w:br/>
            </w:r>
            <w:r>
              <w:rPr>
                <w:rFonts w:cs="Arial"/>
                <w:color w:val="000000"/>
                <w:sz w:val="22"/>
                <w:szCs w:val="22"/>
              </w:rPr>
              <w:br/>
              <w:t>II. Australian citizens, and</w:t>
            </w:r>
            <w:r>
              <w:rPr>
                <w:rFonts w:cs="Arial"/>
                <w:color w:val="000000"/>
                <w:sz w:val="22"/>
                <w:szCs w:val="22"/>
              </w:rPr>
              <w:br/>
            </w:r>
            <w:r>
              <w:rPr>
                <w:rFonts w:cs="Arial"/>
                <w:color w:val="000000"/>
                <w:sz w:val="22"/>
                <w:szCs w:val="22"/>
              </w:rPr>
              <w:br/>
              <w:t>III. Enrolled in the Bachelor of Commerce - Business Information Systems Stream.</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The Prize will be awarded for the student’s performance in a project based INFS unit of study, as determined by the Selection Committee each year.</w:t>
            </w:r>
            <w:r>
              <w:rPr>
                <w:rFonts w:cs="Arial"/>
                <w:color w:val="000000"/>
                <w:sz w:val="22"/>
                <w:szCs w:val="22"/>
              </w:rPr>
              <w:br/>
            </w:r>
            <w:r>
              <w:rPr>
                <w:rFonts w:cs="Arial"/>
                <w:color w:val="000000"/>
                <w:sz w:val="22"/>
                <w:szCs w:val="22"/>
              </w:rPr>
              <w:br/>
            </w:r>
            <w:r>
              <w:rPr>
                <w:rFonts w:cs="Arial"/>
                <w:color w:val="000000"/>
                <w:sz w:val="22"/>
                <w:szCs w:val="22"/>
              </w:rPr>
              <w:lastRenderedPageBreak/>
              <w:t>The Prize will be awarded on the nomination of the Head of Discipline in Business Information Systems, their Deputy, and the Unit Coordinator.</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This Prize has a value of $2,500 and will be paid as a one-off payment.</w:t>
            </w:r>
            <w:r>
              <w:rPr>
                <w:rFonts w:cs="Arial"/>
                <w:color w:val="000000"/>
                <w:sz w:val="22"/>
                <w:szCs w:val="22"/>
              </w:rPr>
              <w:br/>
            </w:r>
            <w:r>
              <w:rPr>
                <w:rFonts w:cs="Arial"/>
                <w:color w:val="000000"/>
                <w:sz w:val="22"/>
                <w:szCs w:val="22"/>
              </w:rPr>
              <w:br/>
              <w:t>No other amount is payable.</w:t>
            </w:r>
            <w:r>
              <w:rPr>
                <w:rFonts w:cs="Arial"/>
                <w:color w:val="000000"/>
                <w:sz w:val="22"/>
                <w:szCs w:val="22"/>
              </w:rPr>
              <w:br/>
            </w:r>
            <w:r>
              <w:rPr>
                <w:rFonts w:cs="Arial"/>
                <w:color w:val="000000"/>
                <w:sz w:val="22"/>
                <w:szCs w:val="22"/>
              </w:rPr>
              <w:br/>
              <w:t>The Prize will be awarded subject to the availability of funds.</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The University reserves the right to withdraw the Prize, if the University determines that the student is guilty of serious misconduct, including, but not limited to, having provided false or misleading information that has a relationship to the awarding of this Prize.</w:t>
            </w:r>
            <w:r>
              <w:rPr>
                <w:rFonts w:cs="Arial"/>
                <w:color w:val="000000"/>
                <w:sz w:val="22"/>
                <w:szCs w:val="22"/>
              </w:rPr>
              <w:br/>
            </w:r>
            <w:r>
              <w:rPr>
                <w:rFonts w:cs="Arial"/>
                <w:color w:val="000000"/>
                <w:sz w:val="22"/>
                <w:szCs w:val="22"/>
              </w:rPr>
              <w:br/>
              <w:t>Once withdrawn the Prize will not be reinstated.</w:t>
            </w:r>
          </w:p>
        </w:tc>
        <w:tc>
          <w:tcPr>
            <w:tcW w:w="1807" w:type="dxa"/>
          </w:tcPr>
          <w:p w14:paraId="7A68CC20" w14:textId="62251B69" w:rsidR="007A249D" w:rsidRDefault="007A249D" w:rsidP="007A249D">
            <w:pPr>
              <w:rPr>
                <w:b/>
                <w:bCs/>
              </w:rPr>
            </w:pPr>
            <w:r>
              <w:rPr>
                <w:rFonts w:cs="Arial"/>
                <w:color w:val="000000"/>
                <w:sz w:val="22"/>
                <w:szCs w:val="22"/>
              </w:rPr>
              <w:lastRenderedPageBreak/>
              <w:t>2500</w:t>
            </w:r>
          </w:p>
        </w:tc>
      </w:tr>
      <w:tr w:rsidR="007A249D" w14:paraId="7677ACE8" w14:textId="77777777" w:rsidTr="00611F76">
        <w:tc>
          <w:tcPr>
            <w:tcW w:w="1587" w:type="dxa"/>
          </w:tcPr>
          <w:p w14:paraId="4B1ACFA3" w14:textId="449975C4"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5E9C8883" w14:textId="4E47CC40" w:rsidR="007A249D" w:rsidRDefault="007A249D" w:rsidP="007A249D">
            <w:pPr>
              <w:rPr>
                <w:b/>
                <w:bCs/>
              </w:rPr>
            </w:pPr>
            <w:r>
              <w:rPr>
                <w:rFonts w:cs="Arial"/>
                <w:color w:val="000000"/>
                <w:sz w:val="22"/>
                <w:szCs w:val="22"/>
              </w:rPr>
              <w:t>Business Law</w:t>
            </w:r>
          </w:p>
        </w:tc>
        <w:tc>
          <w:tcPr>
            <w:tcW w:w="1012" w:type="dxa"/>
          </w:tcPr>
          <w:p w14:paraId="362E03CC" w14:textId="33738A3E" w:rsidR="007A249D" w:rsidRDefault="007A249D" w:rsidP="007A249D">
            <w:pPr>
              <w:rPr>
                <w:b/>
                <w:bCs/>
              </w:rPr>
            </w:pPr>
            <w:r>
              <w:rPr>
                <w:rFonts w:cs="Arial"/>
                <w:color w:val="000000"/>
                <w:sz w:val="22"/>
                <w:szCs w:val="22"/>
              </w:rPr>
              <w:t>PC1027</w:t>
            </w:r>
          </w:p>
        </w:tc>
        <w:tc>
          <w:tcPr>
            <w:tcW w:w="1977" w:type="dxa"/>
          </w:tcPr>
          <w:p w14:paraId="1E548CC4" w14:textId="728B41F0" w:rsidR="007A249D" w:rsidRDefault="007A249D" w:rsidP="007A249D">
            <w:pPr>
              <w:rPr>
                <w:b/>
                <w:bCs/>
              </w:rPr>
            </w:pPr>
            <w:r>
              <w:rPr>
                <w:rFonts w:cs="Arial"/>
                <w:color w:val="000000"/>
                <w:sz w:val="22"/>
                <w:szCs w:val="22"/>
              </w:rPr>
              <w:t xml:space="preserve">R L </w:t>
            </w:r>
            <w:proofErr w:type="spellStart"/>
            <w:r>
              <w:rPr>
                <w:rFonts w:cs="Arial"/>
                <w:color w:val="000000"/>
                <w:sz w:val="22"/>
                <w:szCs w:val="22"/>
              </w:rPr>
              <w:t>Bowra</w:t>
            </w:r>
            <w:proofErr w:type="spellEnd"/>
            <w:r>
              <w:rPr>
                <w:rFonts w:cs="Arial"/>
                <w:color w:val="000000"/>
                <w:sz w:val="22"/>
                <w:szCs w:val="22"/>
              </w:rPr>
              <w:t xml:space="preserve"> Prize in Taxation Law</w:t>
            </w:r>
          </w:p>
        </w:tc>
        <w:tc>
          <w:tcPr>
            <w:tcW w:w="6330" w:type="dxa"/>
          </w:tcPr>
          <w:p w14:paraId="2CA90502" w14:textId="636D9716" w:rsidR="007A249D" w:rsidRPr="002A66B0" w:rsidRDefault="007A249D" w:rsidP="007A249D">
            <w:pPr>
              <w:rPr>
                <w:b/>
                <w:bCs/>
              </w:rPr>
            </w:pPr>
            <w:r>
              <w:rPr>
                <w:rFonts w:cs="Arial"/>
                <w:color w:val="000000"/>
                <w:sz w:val="22"/>
                <w:szCs w:val="22"/>
              </w:rPr>
              <w:t xml:space="preserve">Established in 1989 by annual donation from Deloitte Ross and </w:t>
            </w:r>
            <w:proofErr w:type="spellStart"/>
            <w:r>
              <w:rPr>
                <w:rFonts w:cs="Arial"/>
                <w:color w:val="000000"/>
                <w:sz w:val="22"/>
                <w:szCs w:val="22"/>
              </w:rPr>
              <w:t>Tomahtsu</w:t>
            </w:r>
            <w:proofErr w:type="spellEnd"/>
            <w:r>
              <w:rPr>
                <w:rFonts w:cs="Arial"/>
                <w:color w:val="000000"/>
                <w:sz w:val="22"/>
                <w:szCs w:val="22"/>
              </w:rPr>
              <w:t xml:space="preserve">, Chartered Accountants, in honour of Mr R. L. </w:t>
            </w:r>
            <w:proofErr w:type="spellStart"/>
            <w:r>
              <w:rPr>
                <w:rFonts w:cs="Arial"/>
                <w:color w:val="000000"/>
                <w:sz w:val="22"/>
                <w:szCs w:val="22"/>
              </w:rPr>
              <w:t>Bowra</w:t>
            </w:r>
            <w:proofErr w:type="spellEnd"/>
            <w:r>
              <w:rPr>
                <w:rFonts w:cs="Arial"/>
                <w:color w:val="000000"/>
                <w:sz w:val="22"/>
                <w:szCs w:val="22"/>
              </w:rPr>
              <w:t>, formerly Associate Professor in Commercial Law.  Awarded annually on the recommendation of the Head of the Department of Business Law to the best student over two semesters in Third Year Taxation Law, providing the work is of sufficient merit.</w:t>
            </w:r>
          </w:p>
        </w:tc>
        <w:tc>
          <w:tcPr>
            <w:tcW w:w="1807" w:type="dxa"/>
          </w:tcPr>
          <w:p w14:paraId="6B31F457" w14:textId="7E4A0D6A" w:rsidR="007A249D" w:rsidRDefault="007A249D" w:rsidP="007A249D">
            <w:pPr>
              <w:rPr>
                <w:b/>
                <w:bCs/>
              </w:rPr>
            </w:pPr>
            <w:r>
              <w:rPr>
                <w:rFonts w:cs="Arial"/>
                <w:color w:val="000000"/>
                <w:sz w:val="22"/>
                <w:szCs w:val="22"/>
              </w:rPr>
              <w:t>500</w:t>
            </w:r>
          </w:p>
        </w:tc>
      </w:tr>
      <w:tr w:rsidR="007A249D" w14:paraId="438B025C" w14:textId="77777777" w:rsidTr="00611F76">
        <w:tc>
          <w:tcPr>
            <w:tcW w:w="1587" w:type="dxa"/>
          </w:tcPr>
          <w:p w14:paraId="4DA3385F" w14:textId="79F1A752"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09B6631D" w14:textId="46ACF2E5" w:rsidR="007A249D" w:rsidRDefault="007A249D" w:rsidP="007A249D">
            <w:pPr>
              <w:rPr>
                <w:b/>
                <w:bCs/>
              </w:rPr>
            </w:pPr>
            <w:r>
              <w:rPr>
                <w:rFonts w:cs="Arial"/>
                <w:color w:val="000000"/>
                <w:sz w:val="22"/>
                <w:szCs w:val="22"/>
              </w:rPr>
              <w:t>Business Law</w:t>
            </w:r>
          </w:p>
        </w:tc>
        <w:tc>
          <w:tcPr>
            <w:tcW w:w="1012" w:type="dxa"/>
          </w:tcPr>
          <w:p w14:paraId="350517C4" w14:textId="73EF09A3" w:rsidR="007A249D" w:rsidRDefault="007A249D" w:rsidP="007A249D">
            <w:pPr>
              <w:rPr>
                <w:b/>
                <w:bCs/>
              </w:rPr>
            </w:pPr>
            <w:r>
              <w:rPr>
                <w:rFonts w:cs="Arial"/>
                <w:color w:val="000000"/>
                <w:sz w:val="22"/>
                <w:szCs w:val="22"/>
              </w:rPr>
              <w:t>PR0677</w:t>
            </w:r>
          </w:p>
        </w:tc>
        <w:tc>
          <w:tcPr>
            <w:tcW w:w="1977" w:type="dxa"/>
          </w:tcPr>
          <w:p w14:paraId="1F6D97F1" w14:textId="3451B93D" w:rsidR="007A249D" w:rsidRDefault="007A249D" w:rsidP="007A249D">
            <w:pPr>
              <w:rPr>
                <w:b/>
                <w:bCs/>
              </w:rPr>
            </w:pPr>
            <w:r>
              <w:rPr>
                <w:rFonts w:cs="Arial"/>
                <w:color w:val="000000"/>
                <w:sz w:val="22"/>
                <w:szCs w:val="22"/>
              </w:rPr>
              <w:t xml:space="preserve">A M </w:t>
            </w:r>
            <w:proofErr w:type="spellStart"/>
            <w:r>
              <w:rPr>
                <w:rFonts w:cs="Arial"/>
                <w:color w:val="000000"/>
                <w:sz w:val="22"/>
                <w:szCs w:val="22"/>
              </w:rPr>
              <w:t>Magoffin</w:t>
            </w:r>
            <w:proofErr w:type="spellEnd"/>
            <w:r>
              <w:rPr>
                <w:rFonts w:cs="Arial"/>
                <w:color w:val="000000"/>
                <w:sz w:val="22"/>
                <w:szCs w:val="22"/>
              </w:rPr>
              <w:t xml:space="preserve"> Memorial Prize</w:t>
            </w:r>
          </w:p>
        </w:tc>
        <w:tc>
          <w:tcPr>
            <w:tcW w:w="6330" w:type="dxa"/>
          </w:tcPr>
          <w:p w14:paraId="4A6AB4F1" w14:textId="078688F1" w:rsidR="007A249D" w:rsidRPr="002A66B0" w:rsidRDefault="007A249D" w:rsidP="007A249D">
            <w:pPr>
              <w:rPr>
                <w:b/>
                <w:bCs/>
              </w:rPr>
            </w:pPr>
            <w:r>
              <w:rPr>
                <w:rFonts w:cs="Arial"/>
                <w:color w:val="000000"/>
                <w:sz w:val="22"/>
                <w:szCs w:val="22"/>
              </w:rPr>
              <w:t xml:space="preserve">Established in 1972 in memory of Ann Margaret </w:t>
            </w:r>
            <w:proofErr w:type="spellStart"/>
            <w:r>
              <w:rPr>
                <w:rFonts w:cs="Arial"/>
                <w:color w:val="000000"/>
                <w:sz w:val="22"/>
                <w:szCs w:val="22"/>
              </w:rPr>
              <w:t>Magoffin</w:t>
            </w:r>
            <w:proofErr w:type="spellEnd"/>
            <w:r>
              <w:rPr>
                <w:rFonts w:cs="Arial"/>
                <w:color w:val="000000"/>
                <w:sz w:val="22"/>
                <w:szCs w:val="22"/>
              </w:rPr>
              <w:t xml:space="preserve">, </w:t>
            </w:r>
            <w:proofErr w:type="spellStart"/>
            <w:r>
              <w:rPr>
                <w:rFonts w:cs="Arial"/>
                <w:color w:val="000000"/>
                <w:sz w:val="22"/>
                <w:szCs w:val="22"/>
              </w:rPr>
              <w:t>BEc</w:t>
            </w:r>
            <w:proofErr w:type="spellEnd"/>
            <w:r>
              <w:rPr>
                <w:rFonts w:cs="Arial"/>
                <w:color w:val="000000"/>
                <w:sz w:val="22"/>
                <w:szCs w:val="22"/>
              </w:rPr>
              <w:t xml:space="preserve"> (1967), as the result of an appeal made by the Women Members' Group of the N.S.W. Division of the Australian Society of Accountants. </w:t>
            </w:r>
            <w:r>
              <w:rPr>
                <w:rFonts w:cs="Arial"/>
                <w:color w:val="000000"/>
                <w:sz w:val="22"/>
                <w:szCs w:val="22"/>
              </w:rPr>
              <w:br/>
            </w:r>
            <w:r>
              <w:rPr>
                <w:rFonts w:cs="Arial"/>
                <w:color w:val="000000"/>
                <w:sz w:val="22"/>
                <w:szCs w:val="22"/>
              </w:rPr>
              <w:br/>
            </w:r>
            <w:r>
              <w:rPr>
                <w:rFonts w:cs="Arial"/>
                <w:color w:val="000000"/>
                <w:sz w:val="22"/>
                <w:szCs w:val="22"/>
              </w:rPr>
              <w:lastRenderedPageBreak/>
              <w:t>This prize is awarded annually to the student in the University of Sydney Business School, who, as closely as possible meets the following conditions:</w:t>
            </w:r>
            <w:r>
              <w:rPr>
                <w:rFonts w:cs="Arial"/>
                <w:color w:val="000000"/>
                <w:sz w:val="22"/>
                <w:szCs w:val="22"/>
              </w:rPr>
              <w:br/>
            </w:r>
            <w:r>
              <w:rPr>
                <w:rFonts w:cs="Arial"/>
                <w:color w:val="000000"/>
                <w:sz w:val="22"/>
                <w:szCs w:val="22"/>
              </w:rPr>
              <w:br/>
              <w:t>(a) is undertaking an Accounting major, and</w:t>
            </w:r>
            <w:r>
              <w:rPr>
                <w:rFonts w:cs="Arial"/>
                <w:color w:val="000000"/>
                <w:sz w:val="22"/>
                <w:szCs w:val="22"/>
              </w:rPr>
              <w:br/>
            </w:r>
            <w:r>
              <w:rPr>
                <w:rFonts w:cs="Arial"/>
                <w:color w:val="000000"/>
                <w:sz w:val="22"/>
                <w:szCs w:val="22"/>
              </w:rPr>
              <w:br/>
              <w:t>(b) achieves the highest final mark in CLAW3201 Australian Taxation System.  If there is a tie for the highest mark between two or more students, the recipient is nominated at the discretion of Chair of Discipline, Business Law</w:t>
            </w:r>
          </w:p>
        </w:tc>
        <w:tc>
          <w:tcPr>
            <w:tcW w:w="1807" w:type="dxa"/>
          </w:tcPr>
          <w:p w14:paraId="7AAC6AD2" w14:textId="229505AE" w:rsidR="007A249D" w:rsidRDefault="007A249D" w:rsidP="007A249D">
            <w:pPr>
              <w:rPr>
                <w:b/>
                <w:bCs/>
              </w:rPr>
            </w:pPr>
            <w:r>
              <w:rPr>
                <w:rFonts w:cs="Arial"/>
                <w:color w:val="000000"/>
                <w:sz w:val="22"/>
                <w:szCs w:val="22"/>
              </w:rPr>
              <w:lastRenderedPageBreak/>
              <w:t>240</w:t>
            </w:r>
          </w:p>
        </w:tc>
      </w:tr>
      <w:tr w:rsidR="007A249D" w14:paraId="46A08194" w14:textId="77777777" w:rsidTr="00611F76">
        <w:tc>
          <w:tcPr>
            <w:tcW w:w="1587" w:type="dxa"/>
          </w:tcPr>
          <w:p w14:paraId="7E1188AA" w14:textId="4A07A5EC"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01B4DE71" w14:textId="2275340A" w:rsidR="007A249D" w:rsidRDefault="007A249D" w:rsidP="007A249D">
            <w:pPr>
              <w:rPr>
                <w:b/>
                <w:bCs/>
              </w:rPr>
            </w:pPr>
            <w:r>
              <w:rPr>
                <w:rFonts w:cs="Arial"/>
                <w:color w:val="000000"/>
                <w:sz w:val="22"/>
                <w:szCs w:val="22"/>
              </w:rPr>
              <w:t>Business Law</w:t>
            </w:r>
          </w:p>
        </w:tc>
        <w:tc>
          <w:tcPr>
            <w:tcW w:w="1012" w:type="dxa"/>
          </w:tcPr>
          <w:p w14:paraId="12C6521F" w14:textId="055A2D4B" w:rsidR="007A249D" w:rsidRDefault="007A249D" w:rsidP="007A249D">
            <w:pPr>
              <w:rPr>
                <w:b/>
                <w:bCs/>
              </w:rPr>
            </w:pPr>
            <w:r>
              <w:rPr>
                <w:rFonts w:cs="Arial"/>
                <w:color w:val="000000"/>
                <w:sz w:val="22"/>
                <w:szCs w:val="22"/>
              </w:rPr>
              <w:t>PR1134</w:t>
            </w:r>
          </w:p>
        </w:tc>
        <w:tc>
          <w:tcPr>
            <w:tcW w:w="1977" w:type="dxa"/>
          </w:tcPr>
          <w:p w14:paraId="5D492429" w14:textId="6F883890" w:rsidR="007A249D" w:rsidRDefault="007A249D" w:rsidP="007A249D">
            <w:pPr>
              <w:rPr>
                <w:b/>
                <w:bCs/>
              </w:rPr>
            </w:pPr>
            <w:r>
              <w:rPr>
                <w:rFonts w:cs="Arial"/>
                <w:color w:val="000000"/>
                <w:sz w:val="22"/>
                <w:szCs w:val="22"/>
              </w:rPr>
              <w:t>Police Federation of Australia Award</w:t>
            </w:r>
          </w:p>
        </w:tc>
        <w:tc>
          <w:tcPr>
            <w:tcW w:w="6330" w:type="dxa"/>
          </w:tcPr>
          <w:p w14:paraId="59FD32E0" w14:textId="57EECD7E" w:rsidR="007A249D" w:rsidRPr="002A66B0" w:rsidRDefault="007A249D" w:rsidP="007A249D">
            <w:pPr>
              <w:rPr>
                <w:b/>
                <w:bCs/>
              </w:rPr>
            </w:pPr>
            <w:r>
              <w:rPr>
                <w:rFonts w:cs="Arial"/>
                <w:color w:val="000000"/>
                <w:sz w:val="22"/>
                <w:szCs w:val="22"/>
              </w:rPr>
              <w:t>Established in 2005 by a donation from the Police Federation of Australia. The objective of the prize is to encourage outstanding academic performance in the study of fundamentals of Business Law. To be eligible, a student must be enrolled in a University of Sydney Business School degree or University of Sydney Business School combined degree. The prize is awarded on the basis of outstanding academic performance in CLAW3207 Employment Regulation for Business, based on examination results and the recommendation of the Unit of Study Coordinator. In the event that two or more students finish with exactly the same numerical mark, then the award will be given at the discretion of the Discipline of Business Law.</w:t>
            </w:r>
          </w:p>
        </w:tc>
        <w:tc>
          <w:tcPr>
            <w:tcW w:w="1807" w:type="dxa"/>
          </w:tcPr>
          <w:p w14:paraId="6195B07C" w14:textId="7F4E4B3D" w:rsidR="007A249D" w:rsidRDefault="007A249D" w:rsidP="007A249D">
            <w:pPr>
              <w:rPr>
                <w:b/>
                <w:bCs/>
              </w:rPr>
            </w:pPr>
            <w:r>
              <w:rPr>
                <w:rFonts w:cs="Arial"/>
                <w:color w:val="000000"/>
                <w:sz w:val="22"/>
                <w:szCs w:val="22"/>
              </w:rPr>
              <w:t>1000</w:t>
            </w:r>
          </w:p>
        </w:tc>
      </w:tr>
      <w:tr w:rsidR="007A249D" w14:paraId="0FBFCFA3" w14:textId="77777777" w:rsidTr="00611F76">
        <w:tc>
          <w:tcPr>
            <w:tcW w:w="1587" w:type="dxa"/>
          </w:tcPr>
          <w:p w14:paraId="3039C26D" w14:textId="79A955A6"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32E49595" w14:textId="7047B01F" w:rsidR="007A249D" w:rsidRDefault="007A249D" w:rsidP="007A249D">
            <w:pPr>
              <w:rPr>
                <w:b/>
                <w:bCs/>
              </w:rPr>
            </w:pPr>
            <w:r>
              <w:rPr>
                <w:rFonts w:cs="Arial"/>
                <w:color w:val="000000"/>
                <w:sz w:val="22"/>
                <w:szCs w:val="22"/>
              </w:rPr>
              <w:t>Finance</w:t>
            </w:r>
          </w:p>
        </w:tc>
        <w:tc>
          <w:tcPr>
            <w:tcW w:w="1012" w:type="dxa"/>
          </w:tcPr>
          <w:p w14:paraId="064B41A2" w14:textId="093C87FB" w:rsidR="007A249D" w:rsidRDefault="007A249D" w:rsidP="007A249D">
            <w:pPr>
              <w:rPr>
                <w:b/>
                <w:bCs/>
              </w:rPr>
            </w:pPr>
            <w:r>
              <w:rPr>
                <w:rFonts w:cs="Arial"/>
                <w:color w:val="000000"/>
                <w:sz w:val="22"/>
                <w:szCs w:val="22"/>
              </w:rPr>
              <w:t>PR0264</w:t>
            </w:r>
          </w:p>
        </w:tc>
        <w:tc>
          <w:tcPr>
            <w:tcW w:w="1977" w:type="dxa"/>
          </w:tcPr>
          <w:p w14:paraId="1021A8CA" w14:textId="72395F41" w:rsidR="007A249D" w:rsidRDefault="007A249D" w:rsidP="007A249D">
            <w:pPr>
              <w:rPr>
                <w:b/>
                <w:bCs/>
              </w:rPr>
            </w:pPr>
            <w:r>
              <w:rPr>
                <w:rFonts w:cs="Arial"/>
                <w:color w:val="000000"/>
                <w:sz w:val="22"/>
                <w:szCs w:val="22"/>
              </w:rPr>
              <w:t xml:space="preserve">The </w:t>
            </w:r>
            <w:proofErr w:type="spellStart"/>
            <w:r>
              <w:rPr>
                <w:rFonts w:cs="Arial"/>
                <w:color w:val="000000"/>
                <w:sz w:val="22"/>
                <w:szCs w:val="22"/>
              </w:rPr>
              <w:t>Joye</w:t>
            </w:r>
            <w:proofErr w:type="spellEnd"/>
            <w:r>
              <w:rPr>
                <w:rFonts w:cs="Arial"/>
                <w:color w:val="000000"/>
                <w:sz w:val="22"/>
                <w:szCs w:val="22"/>
              </w:rPr>
              <w:t xml:space="preserve"> Prize in Finance</w:t>
            </w:r>
          </w:p>
        </w:tc>
        <w:tc>
          <w:tcPr>
            <w:tcW w:w="6330" w:type="dxa"/>
          </w:tcPr>
          <w:p w14:paraId="7655050D" w14:textId="1E082DDC" w:rsidR="007A249D" w:rsidRPr="002A66B0" w:rsidRDefault="007A249D" w:rsidP="007A249D">
            <w:pPr>
              <w:rPr>
                <w:b/>
                <w:bCs/>
              </w:rPr>
            </w:pPr>
            <w:r>
              <w:rPr>
                <w:rFonts w:cs="Arial"/>
                <w:color w:val="000000"/>
                <w:sz w:val="22"/>
                <w:szCs w:val="22"/>
              </w:rPr>
              <w:t xml:space="preserve">Established in 2001 by donation from Mr Ian Edward </w:t>
            </w:r>
            <w:proofErr w:type="spellStart"/>
            <w:r>
              <w:rPr>
                <w:rFonts w:cs="Arial"/>
                <w:color w:val="000000"/>
                <w:sz w:val="22"/>
                <w:szCs w:val="22"/>
              </w:rPr>
              <w:t>Joye</w:t>
            </w:r>
            <w:proofErr w:type="spellEnd"/>
            <w:r>
              <w:rPr>
                <w:rFonts w:cs="Arial"/>
                <w:color w:val="000000"/>
                <w:sz w:val="22"/>
                <w:szCs w:val="22"/>
              </w:rPr>
              <w:t xml:space="preserve"> LLB 1974, and Mr Christopher Ronald Edward </w:t>
            </w:r>
            <w:proofErr w:type="spellStart"/>
            <w:r>
              <w:rPr>
                <w:rFonts w:cs="Arial"/>
                <w:color w:val="000000"/>
                <w:sz w:val="22"/>
                <w:szCs w:val="22"/>
              </w:rPr>
              <w:t>Joye</w:t>
            </w:r>
            <w:proofErr w:type="spellEnd"/>
            <w:r>
              <w:rPr>
                <w:rFonts w:cs="Arial"/>
                <w:color w:val="000000"/>
                <w:sz w:val="22"/>
                <w:szCs w:val="22"/>
              </w:rPr>
              <w:t xml:space="preserve"> </w:t>
            </w:r>
            <w:proofErr w:type="spellStart"/>
            <w:r>
              <w:rPr>
                <w:rFonts w:cs="Arial"/>
                <w:color w:val="000000"/>
                <w:sz w:val="22"/>
                <w:szCs w:val="22"/>
              </w:rPr>
              <w:t>BComm</w:t>
            </w:r>
            <w:proofErr w:type="spellEnd"/>
            <w:r>
              <w:rPr>
                <w:rFonts w:cs="Arial"/>
                <w:color w:val="000000"/>
                <w:sz w:val="22"/>
                <w:szCs w:val="22"/>
              </w:rPr>
              <w:t xml:space="preserve"> Hons 2000. Awarded annually to the student enrolled in Finance IV Honours who demonstrates the greatest proficiency, provided the work is of sufficient merit.</w:t>
            </w:r>
          </w:p>
        </w:tc>
        <w:tc>
          <w:tcPr>
            <w:tcW w:w="1807" w:type="dxa"/>
          </w:tcPr>
          <w:p w14:paraId="36AFC25A" w14:textId="3AD42478" w:rsidR="007A249D" w:rsidRDefault="007A249D" w:rsidP="007A249D">
            <w:pPr>
              <w:rPr>
                <w:b/>
                <w:bCs/>
              </w:rPr>
            </w:pPr>
            <w:r>
              <w:rPr>
                <w:rFonts w:cs="Arial"/>
                <w:color w:val="000000"/>
                <w:sz w:val="22"/>
                <w:szCs w:val="22"/>
              </w:rPr>
              <w:t>5650</w:t>
            </w:r>
          </w:p>
        </w:tc>
      </w:tr>
      <w:tr w:rsidR="007A249D" w14:paraId="363A25C0" w14:textId="77777777" w:rsidTr="00611F76">
        <w:tc>
          <w:tcPr>
            <w:tcW w:w="1587" w:type="dxa"/>
          </w:tcPr>
          <w:p w14:paraId="06CA74A5" w14:textId="7787D75F"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1FE99CE2" w14:textId="315E582A" w:rsidR="007A249D" w:rsidRDefault="007A249D" w:rsidP="007A249D">
            <w:pPr>
              <w:rPr>
                <w:b/>
                <w:bCs/>
              </w:rPr>
            </w:pPr>
            <w:r>
              <w:rPr>
                <w:rFonts w:cs="Arial"/>
                <w:color w:val="000000"/>
                <w:sz w:val="22"/>
                <w:szCs w:val="22"/>
              </w:rPr>
              <w:t>Finance</w:t>
            </w:r>
          </w:p>
        </w:tc>
        <w:tc>
          <w:tcPr>
            <w:tcW w:w="1012" w:type="dxa"/>
          </w:tcPr>
          <w:p w14:paraId="603453C1" w14:textId="0B691874" w:rsidR="007A249D" w:rsidRDefault="007A249D" w:rsidP="007A249D">
            <w:pPr>
              <w:rPr>
                <w:b/>
                <w:bCs/>
              </w:rPr>
            </w:pPr>
            <w:r>
              <w:rPr>
                <w:rFonts w:cs="Arial"/>
                <w:color w:val="000000"/>
                <w:sz w:val="22"/>
                <w:szCs w:val="22"/>
              </w:rPr>
              <w:t>PR1380</w:t>
            </w:r>
          </w:p>
        </w:tc>
        <w:tc>
          <w:tcPr>
            <w:tcW w:w="1977" w:type="dxa"/>
          </w:tcPr>
          <w:p w14:paraId="527E0228" w14:textId="59DBE1C5" w:rsidR="007A249D" w:rsidRDefault="007A249D" w:rsidP="007A249D">
            <w:pPr>
              <w:rPr>
                <w:b/>
                <w:bCs/>
              </w:rPr>
            </w:pPr>
            <w:r>
              <w:rPr>
                <w:rFonts w:cs="Arial"/>
                <w:color w:val="000000"/>
                <w:sz w:val="22"/>
                <w:szCs w:val="22"/>
              </w:rPr>
              <w:t>The FMAA Prize in Corporate Finance I</w:t>
            </w:r>
          </w:p>
        </w:tc>
        <w:tc>
          <w:tcPr>
            <w:tcW w:w="6330" w:type="dxa"/>
          </w:tcPr>
          <w:p w14:paraId="472599B7" w14:textId="63713548" w:rsidR="007A249D" w:rsidRPr="002A66B0" w:rsidRDefault="007A249D" w:rsidP="007A249D">
            <w:pPr>
              <w:rPr>
                <w:b/>
                <w:bCs/>
              </w:rPr>
            </w:pPr>
            <w:r>
              <w:rPr>
                <w:rFonts w:cs="Arial"/>
                <w:color w:val="000000"/>
                <w:sz w:val="22"/>
                <w:szCs w:val="22"/>
              </w:rPr>
              <w:t>Established in 2010 by donation from the Financial Management Association of Australia. Awarded annually (one award for semester 1 and one award for semester 2) on the recommendation of the Head of Department of Finance to the most proficient student in FINC2011 Corporate Finance I.</w:t>
            </w:r>
          </w:p>
        </w:tc>
        <w:tc>
          <w:tcPr>
            <w:tcW w:w="1807" w:type="dxa"/>
          </w:tcPr>
          <w:p w14:paraId="0886CB83" w14:textId="0915E885" w:rsidR="007A249D" w:rsidRDefault="007A249D" w:rsidP="007A249D">
            <w:pPr>
              <w:rPr>
                <w:b/>
                <w:bCs/>
              </w:rPr>
            </w:pPr>
            <w:r>
              <w:rPr>
                <w:rFonts w:cs="Arial"/>
                <w:color w:val="000000"/>
                <w:sz w:val="22"/>
                <w:szCs w:val="22"/>
              </w:rPr>
              <w:t>1000</w:t>
            </w:r>
          </w:p>
        </w:tc>
      </w:tr>
      <w:tr w:rsidR="007A249D" w14:paraId="0C97A7EB" w14:textId="77777777" w:rsidTr="00611F76">
        <w:tc>
          <w:tcPr>
            <w:tcW w:w="1587" w:type="dxa"/>
          </w:tcPr>
          <w:p w14:paraId="33796A07" w14:textId="2885F63B"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53E54E9B" w14:textId="36440CF3" w:rsidR="007A249D" w:rsidRDefault="007A249D" w:rsidP="007A249D">
            <w:pPr>
              <w:rPr>
                <w:b/>
                <w:bCs/>
              </w:rPr>
            </w:pPr>
            <w:r>
              <w:rPr>
                <w:rFonts w:cs="Arial"/>
                <w:color w:val="000000"/>
                <w:sz w:val="22"/>
                <w:szCs w:val="22"/>
              </w:rPr>
              <w:t>Law</w:t>
            </w:r>
          </w:p>
        </w:tc>
        <w:tc>
          <w:tcPr>
            <w:tcW w:w="1012" w:type="dxa"/>
          </w:tcPr>
          <w:p w14:paraId="1F0575C4" w14:textId="6BB1A61C" w:rsidR="007A249D" w:rsidRDefault="007A249D" w:rsidP="007A249D">
            <w:pPr>
              <w:rPr>
                <w:b/>
                <w:bCs/>
              </w:rPr>
            </w:pPr>
            <w:r>
              <w:rPr>
                <w:rFonts w:cs="Arial"/>
                <w:color w:val="000000"/>
                <w:sz w:val="22"/>
                <w:szCs w:val="22"/>
              </w:rPr>
              <w:t>PR0098</w:t>
            </w:r>
          </w:p>
        </w:tc>
        <w:tc>
          <w:tcPr>
            <w:tcW w:w="1977" w:type="dxa"/>
          </w:tcPr>
          <w:p w14:paraId="2F83916F" w14:textId="193E663A" w:rsidR="007A249D" w:rsidRDefault="007A249D" w:rsidP="007A249D">
            <w:pPr>
              <w:rPr>
                <w:b/>
                <w:bCs/>
              </w:rPr>
            </w:pPr>
            <w:r>
              <w:rPr>
                <w:rFonts w:cs="Arial"/>
                <w:color w:val="000000"/>
                <w:sz w:val="22"/>
                <w:szCs w:val="22"/>
              </w:rPr>
              <w:t>Sir Alexander Beattie Prize in Industrial Law</w:t>
            </w:r>
          </w:p>
        </w:tc>
        <w:tc>
          <w:tcPr>
            <w:tcW w:w="6330" w:type="dxa"/>
          </w:tcPr>
          <w:p w14:paraId="656F0FC3" w14:textId="09E481D6" w:rsidR="007A249D" w:rsidRPr="002A66B0" w:rsidRDefault="007A249D" w:rsidP="007A249D">
            <w:pPr>
              <w:rPr>
                <w:b/>
                <w:bCs/>
              </w:rPr>
            </w:pPr>
            <w:r>
              <w:rPr>
                <w:rFonts w:cs="Arial"/>
                <w:color w:val="000000"/>
                <w:sz w:val="22"/>
                <w:szCs w:val="22"/>
              </w:rPr>
              <w:t xml:space="preserve">Established in 1982 from the Sir Alexander Beattie Fund. Awarded annually on the recommendation of the Board of Examiners of the Faculty of Law to the candidate for the degree of Bachelor of Laws who shows greatest proficiency in </w:t>
            </w:r>
            <w:r>
              <w:rPr>
                <w:rFonts w:cs="Arial"/>
                <w:color w:val="000000"/>
                <w:sz w:val="22"/>
                <w:szCs w:val="22"/>
              </w:rPr>
              <w:lastRenderedPageBreak/>
              <w:t>Labour Law, provided that the candidate's work is of sufficient merit.</w:t>
            </w:r>
          </w:p>
        </w:tc>
        <w:tc>
          <w:tcPr>
            <w:tcW w:w="1807" w:type="dxa"/>
          </w:tcPr>
          <w:p w14:paraId="70BC8DC5" w14:textId="1E559C27" w:rsidR="007A249D" w:rsidRDefault="007A249D" w:rsidP="007A249D">
            <w:pPr>
              <w:rPr>
                <w:b/>
                <w:bCs/>
              </w:rPr>
            </w:pPr>
            <w:r>
              <w:rPr>
                <w:rFonts w:cs="Arial"/>
                <w:color w:val="000000"/>
                <w:sz w:val="22"/>
                <w:szCs w:val="22"/>
              </w:rPr>
              <w:lastRenderedPageBreak/>
              <w:t>195</w:t>
            </w:r>
          </w:p>
        </w:tc>
      </w:tr>
      <w:tr w:rsidR="007A249D" w14:paraId="5BFE5E9F" w14:textId="77777777" w:rsidTr="00611F76">
        <w:tc>
          <w:tcPr>
            <w:tcW w:w="1587" w:type="dxa"/>
          </w:tcPr>
          <w:p w14:paraId="2E3E197B" w14:textId="55543A7D"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1F644792" w14:textId="1B54C1B4" w:rsidR="007A249D" w:rsidRDefault="007A249D" w:rsidP="007A249D">
            <w:pPr>
              <w:rPr>
                <w:b/>
                <w:bCs/>
              </w:rPr>
            </w:pPr>
            <w:r>
              <w:rPr>
                <w:rFonts w:cs="Arial"/>
                <w:color w:val="000000"/>
                <w:sz w:val="22"/>
                <w:szCs w:val="22"/>
              </w:rPr>
              <w:t>Transport and Logistics Studies</w:t>
            </w:r>
          </w:p>
        </w:tc>
        <w:tc>
          <w:tcPr>
            <w:tcW w:w="1012" w:type="dxa"/>
          </w:tcPr>
          <w:p w14:paraId="651A753E" w14:textId="1D97C646" w:rsidR="007A249D" w:rsidRDefault="007A249D" w:rsidP="007A249D">
            <w:pPr>
              <w:rPr>
                <w:b/>
                <w:bCs/>
              </w:rPr>
            </w:pPr>
            <w:r>
              <w:rPr>
                <w:rFonts w:cs="Arial"/>
                <w:color w:val="000000"/>
                <w:sz w:val="22"/>
                <w:szCs w:val="22"/>
              </w:rPr>
              <w:t>PR1164</w:t>
            </w:r>
          </w:p>
        </w:tc>
        <w:tc>
          <w:tcPr>
            <w:tcW w:w="1977" w:type="dxa"/>
          </w:tcPr>
          <w:p w14:paraId="4310B71F" w14:textId="629E2187" w:rsidR="007A249D" w:rsidRDefault="007A249D" w:rsidP="007A249D">
            <w:pPr>
              <w:rPr>
                <w:b/>
                <w:bCs/>
              </w:rPr>
            </w:pPr>
            <w:r>
              <w:rPr>
                <w:rFonts w:cs="Arial"/>
                <w:color w:val="000000"/>
                <w:sz w:val="22"/>
                <w:szCs w:val="22"/>
              </w:rPr>
              <w:t>Mrs MA Ching Prize</w:t>
            </w:r>
          </w:p>
        </w:tc>
        <w:tc>
          <w:tcPr>
            <w:tcW w:w="6330" w:type="dxa"/>
          </w:tcPr>
          <w:p w14:paraId="734DF3CE" w14:textId="6D6B5820" w:rsidR="007A249D" w:rsidRPr="002A66B0" w:rsidRDefault="007A249D" w:rsidP="007A249D">
            <w:pPr>
              <w:rPr>
                <w:b/>
                <w:bCs/>
              </w:rPr>
            </w:pPr>
            <w:r>
              <w:rPr>
                <w:rFonts w:cs="Arial"/>
                <w:color w:val="000000"/>
                <w:sz w:val="22"/>
                <w:szCs w:val="22"/>
              </w:rPr>
              <w:t>Eligibility: Awarded to the international student with the highest academic achievement in a transport, infrastructure and/or logistics and supply chain management specialisation in the Master of Commerce.</w:t>
            </w:r>
            <w:r>
              <w:rPr>
                <w:rFonts w:cs="Arial"/>
                <w:color w:val="000000"/>
                <w:sz w:val="22"/>
                <w:szCs w:val="22"/>
              </w:rPr>
              <w:br/>
            </w:r>
            <w:r>
              <w:rPr>
                <w:rFonts w:cs="Arial"/>
                <w:color w:val="000000"/>
                <w:sz w:val="22"/>
                <w:szCs w:val="22"/>
              </w:rPr>
              <w:br/>
              <w:t>Notes: Awarded to a current international student who must have completed four or more Institute of Transport and Logistics Studies’ units of study in the Master of Commerce. Highest academic achievement indicates highest mean average final mark across all Institute of Transport and Logistics Studies’ units of study completed; where two or more students are equally qualified the median average of the final marks will determine the outcome.</w:t>
            </w:r>
          </w:p>
        </w:tc>
        <w:tc>
          <w:tcPr>
            <w:tcW w:w="1807" w:type="dxa"/>
          </w:tcPr>
          <w:p w14:paraId="108F13FC" w14:textId="2B849334" w:rsidR="007A249D" w:rsidRDefault="007A249D" w:rsidP="007A249D">
            <w:pPr>
              <w:rPr>
                <w:b/>
                <w:bCs/>
              </w:rPr>
            </w:pPr>
            <w:r>
              <w:rPr>
                <w:rFonts w:cs="Arial"/>
                <w:color w:val="000000"/>
                <w:sz w:val="22"/>
                <w:szCs w:val="22"/>
              </w:rPr>
              <w:t>1000</w:t>
            </w:r>
          </w:p>
        </w:tc>
      </w:tr>
      <w:tr w:rsidR="007A249D" w14:paraId="2CE105B2" w14:textId="77777777" w:rsidTr="00611F76">
        <w:tc>
          <w:tcPr>
            <w:tcW w:w="1587" w:type="dxa"/>
          </w:tcPr>
          <w:p w14:paraId="364F2549" w14:textId="18100D3B"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15562495" w14:textId="3AD85405" w:rsidR="007A249D" w:rsidRDefault="007A249D" w:rsidP="007A249D">
            <w:pPr>
              <w:rPr>
                <w:b/>
                <w:bCs/>
              </w:rPr>
            </w:pPr>
            <w:r>
              <w:rPr>
                <w:rFonts w:cs="Arial"/>
                <w:color w:val="000000"/>
                <w:sz w:val="22"/>
                <w:szCs w:val="22"/>
              </w:rPr>
              <w:t>Work and Organisational Studies</w:t>
            </w:r>
          </w:p>
        </w:tc>
        <w:tc>
          <w:tcPr>
            <w:tcW w:w="1012" w:type="dxa"/>
          </w:tcPr>
          <w:p w14:paraId="24C63169" w14:textId="181C1784" w:rsidR="007A249D" w:rsidRDefault="007A249D" w:rsidP="007A249D">
            <w:pPr>
              <w:rPr>
                <w:b/>
                <w:bCs/>
              </w:rPr>
            </w:pPr>
            <w:r>
              <w:rPr>
                <w:rFonts w:cs="Arial"/>
                <w:color w:val="000000"/>
                <w:sz w:val="22"/>
                <w:szCs w:val="22"/>
              </w:rPr>
              <w:t>PC0023</w:t>
            </w:r>
          </w:p>
        </w:tc>
        <w:tc>
          <w:tcPr>
            <w:tcW w:w="1977" w:type="dxa"/>
          </w:tcPr>
          <w:p w14:paraId="62625558" w14:textId="08BED250" w:rsidR="007A249D" w:rsidRDefault="007A249D" w:rsidP="007A249D">
            <w:pPr>
              <w:rPr>
                <w:b/>
                <w:bCs/>
              </w:rPr>
            </w:pPr>
            <w:r>
              <w:rPr>
                <w:rFonts w:cs="Arial"/>
                <w:color w:val="000000"/>
                <w:sz w:val="22"/>
                <w:szCs w:val="22"/>
              </w:rPr>
              <w:t xml:space="preserve">Maxine </w:t>
            </w:r>
            <w:proofErr w:type="spellStart"/>
            <w:r>
              <w:rPr>
                <w:rFonts w:cs="Arial"/>
                <w:color w:val="000000"/>
                <w:sz w:val="22"/>
                <w:szCs w:val="22"/>
              </w:rPr>
              <w:t>Bucklow</w:t>
            </w:r>
            <w:proofErr w:type="spellEnd"/>
            <w:r>
              <w:rPr>
                <w:rFonts w:cs="Arial"/>
                <w:color w:val="000000"/>
                <w:sz w:val="22"/>
                <w:szCs w:val="22"/>
              </w:rPr>
              <w:t xml:space="preserve"> Memorial Prize for Organisational Studies</w:t>
            </w:r>
          </w:p>
        </w:tc>
        <w:tc>
          <w:tcPr>
            <w:tcW w:w="6330" w:type="dxa"/>
          </w:tcPr>
          <w:p w14:paraId="0A491457" w14:textId="77777777" w:rsidR="00E236BE" w:rsidRDefault="007A249D" w:rsidP="007A249D">
            <w:pPr>
              <w:rPr>
                <w:rFonts w:cs="Arial"/>
                <w:color w:val="000000"/>
                <w:sz w:val="22"/>
                <w:szCs w:val="22"/>
              </w:rPr>
            </w:pPr>
            <w:r>
              <w:rPr>
                <w:rFonts w:cs="Arial"/>
                <w:color w:val="000000"/>
                <w:sz w:val="22"/>
                <w:szCs w:val="22"/>
              </w:rPr>
              <w:t>Terms and Conditions</w:t>
            </w:r>
          </w:p>
          <w:p w14:paraId="717106C1" w14:textId="30C664AF" w:rsidR="007A249D" w:rsidRPr="002A66B0" w:rsidRDefault="007A249D" w:rsidP="007A249D">
            <w:pPr>
              <w:rPr>
                <w:b/>
                <w:bCs/>
              </w:rPr>
            </w:pPr>
            <w:r>
              <w:rPr>
                <w:rFonts w:cs="Arial"/>
                <w:color w:val="000000"/>
                <w:sz w:val="22"/>
                <w:szCs w:val="22"/>
              </w:rPr>
              <w:br/>
              <w:t>1. Background</w:t>
            </w:r>
            <w:r>
              <w:rPr>
                <w:rFonts w:cs="Arial"/>
                <w:color w:val="000000"/>
                <w:sz w:val="22"/>
                <w:szCs w:val="22"/>
              </w:rPr>
              <w:br/>
            </w:r>
            <w:r>
              <w:rPr>
                <w:rFonts w:cs="Arial"/>
                <w:color w:val="000000"/>
                <w:sz w:val="22"/>
                <w:szCs w:val="22"/>
              </w:rPr>
              <w:br/>
              <w:t>a. Established in 2004 by a donation of $5,000 from the 50th Anniversary of the Teaching of Industrial Relations and Organisational Studies at the University of Sydney</w:t>
            </w:r>
            <w:r>
              <w:rPr>
                <w:rFonts w:cs="Arial"/>
                <w:color w:val="000000"/>
                <w:sz w:val="22"/>
                <w:szCs w:val="22"/>
              </w:rPr>
              <w:br/>
            </w:r>
            <w:r>
              <w:rPr>
                <w:rFonts w:cs="Arial"/>
                <w:color w:val="000000"/>
                <w:sz w:val="22"/>
                <w:szCs w:val="22"/>
              </w:rPr>
              <w:br/>
              <w:t xml:space="preserve">b. The prize honours the work of Dr Maxine </w:t>
            </w:r>
            <w:proofErr w:type="spellStart"/>
            <w:r>
              <w:rPr>
                <w:rFonts w:cs="Arial"/>
                <w:color w:val="000000"/>
                <w:sz w:val="22"/>
                <w:szCs w:val="22"/>
              </w:rPr>
              <w:t>Bucklow</w:t>
            </w:r>
            <w:proofErr w:type="spellEnd"/>
            <w:r>
              <w:rPr>
                <w:rFonts w:cs="Arial"/>
                <w:color w:val="000000"/>
                <w:sz w:val="22"/>
                <w:szCs w:val="22"/>
              </w:rPr>
              <w:t xml:space="preserve"> who was a founding member of the Industrial Relations and Organisational Studies group at the University of Sydney.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The candidate must be a graduating female student who completed Work and Organisational Studies units of study for her undergraduate major in either human resource management/industrial relations or management.</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Awarded to the candidate who achieves the highest weighted average mark (WAM) in Work and Organisational </w:t>
            </w:r>
            <w:r>
              <w:rPr>
                <w:rFonts w:cs="Arial"/>
                <w:color w:val="000000"/>
                <w:sz w:val="22"/>
                <w:szCs w:val="22"/>
              </w:rPr>
              <w:lastRenderedPageBreak/>
              <w:t>Studies units of study for their undergraduate major in either human resource management/industrial relations or management.</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181D08A3" w14:textId="08EB5F42" w:rsidR="007A249D" w:rsidRDefault="007A249D" w:rsidP="007A249D">
            <w:pPr>
              <w:rPr>
                <w:b/>
                <w:bCs/>
              </w:rPr>
            </w:pPr>
            <w:r>
              <w:rPr>
                <w:rFonts w:cs="Arial"/>
                <w:color w:val="000000"/>
                <w:sz w:val="22"/>
                <w:szCs w:val="22"/>
              </w:rPr>
              <w:lastRenderedPageBreak/>
              <w:t>500</w:t>
            </w:r>
          </w:p>
        </w:tc>
      </w:tr>
      <w:tr w:rsidR="007A249D" w14:paraId="6CD65DA8" w14:textId="77777777" w:rsidTr="00611F76">
        <w:tc>
          <w:tcPr>
            <w:tcW w:w="1587" w:type="dxa"/>
          </w:tcPr>
          <w:p w14:paraId="5F67E7E4" w14:textId="48B22099"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3037FC08" w14:textId="74995B34" w:rsidR="007A249D" w:rsidRDefault="007A249D" w:rsidP="007A249D">
            <w:pPr>
              <w:rPr>
                <w:b/>
                <w:bCs/>
              </w:rPr>
            </w:pPr>
            <w:r>
              <w:rPr>
                <w:rFonts w:cs="Arial"/>
                <w:color w:val="000000"/>
                <w:sz w:val="22"/>
                <w:szCs w:val="22"/>
              </w:rPr>
              <w:t>Work and Organisational Studies</w:t>
            </w:r>
          </w:p>
        </w:tc>
        <w:tc>
          <w:tcPr>
            <w:tcW w:w="1012" w:type="dxa"/>
          </w:tcPr>
          <w:p w14:paraId="6ECC8F74" w14:textId="3A4CE0FD" w:rsidR="007A249D" w:rsidRDefault="007A249D" w:rsidP="007A249D">
            <w:pPr>
              <w:rPr>
                <w:b/>
                <w:bCs/>
              </w:rPr>
            </w:pPr>
            <w:r>
              <w:rPr>
                <w:rFonts w:cs="Arial"/>
                <w:color w:val="000000"/>
                <w:sz w:val="22"/>
                <w:szCs w:val="22"/>
              </w:rPr>
              <w:t>PC0355</w:t>
            </w:r>
          </w:p>
        </w:tc>
        <w:tc>
          <w:tcPr>
            <w:tcW w:w="1977" w:type="dxa"/>
          </w:tcPr>
          <w:p w14:paraId="38A83919" w14:textId="32601092" w:rsidR="007A249D" w:rsidRDefault="007A249D" w:rsidP="007A249D">
            <w:pPr>
              <w:rPr>
                <w:b/>
                <w:bCs/>
              </w:rPr>
            </w:pPr>
            <w:r>
              <w:rPr>
                <w:rFonts w:cs="Arial"/>
                <w:color w:val="000000"/>
                <w:sz w:val="22"/>
                <w:szCs w:val="22"/>
              </w:rPr>
              <w:t>Kingsley Laffer Memorial Award for Industrial Relations</w:t>
            </w:r>
          </w:p>
        </w:tc>
        <w:tc>
          <w:tcPr>
            <w:tcW w:w="6330" w:type="dxa"/>
          </w:tcPr>
          <w:p w14:paraId="28A3338C" w14:textId="65237003" w:rsidR="007A249D" w:rsidRPr="002A66B0" w:rsidRDefault="007A249D" w:rsidP="007A249D">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a. Established in 2004 by a donation of $5,000 from the 50th Anniversary of the Teaching of Industrial Relations and Organisational Studies at the University of Sydney.</w:t>
            </w:r>
            <w:r>
              <w:rPr>
                <w:rFonts w:cs="Arial"/>
                <w:color w:val="000000"/>
                <w:sz w:val="22"/>
                <w:szCs w:val="22"/>
              </w:rPr>
              <w:br/>
            </w:r>
            <w:r>
              <w:rPr>
                <w:rFonts w:cs="Arial"/>
                <w:color w:val="000000"/>
                <w:sz w:val="22"/>
                <w:szCs w:val="22"/>
              </w:rPr>
              <w:br/>
              <w:t>b. The prize honours the work of Associate Professor Kingsley Laffer who was the founding member of the Industrial Relations and Organisational Studies group at the University of Sydney.</w:t>
            </w:r>
            <w:r>
              <w:rPr>
                <w:rFonts w:cs="Arial"/>
                <w:color w:val="000000"/>
                <w:sz w:val="22"/>
                <w:szCs w:val="22"/>
              </w:rPr>
              <w:br/>
            </w:r>
            <w:r>
              <w:rPr>
                <w:rFonts w:cs="Arial"/>
                <w:color w:val="000000"/>
                <w:sz w:val="22"/>
                <w:szCs w:val="22"/>
              </w:rPr>
              <w:lastRenderedPageBreak/>
              <w:t>2. Eligibility Criteria</w:t>
            </w:r>
            <w:r>
              <w:rPr>
                <w:rFonts w:cs="Arial"/>
                <w:color w:val="000000"/>
                <w:sz w:val="22"/>
                <w:szCs w:val="22"/>
              </w:rPr>
              <w:br/>
            </w:r>
            <w:r>
              <w:rPr>
                <w:rFonts w:cs="Arial"/>
                <w:color w:val="000000"/>
                <w:sz w:val="22"/>
                <w:szCs w:val="22"/>
              </w:rPr>
              <w:br/>
              <w:t>a. The candidate must be a postgraduate student enrolled in the Master of Human Management and Industrial Relations program in Work and Organisational Studies.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Awarded to the candidate who performs best in the Master of Human Management and Industrial Relations program in Work and Organisational studies.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7FD55EF" w14:textId="038B7A9E" w:rsidR="007A249D" w:rsidRDefault="007A249D" w:rsidP="007A249D">
            <w:pPr>
              <w:rPr>
                <w:b/>
                <w:bCs/>
              </w:rPr>
            </w:pPr>
            <w:r>
              <w:rPr>
                <w:rFonts w:cs="Arial"/>
                <w:color w:val="000000"/>
                <w:sz w:val="22"/>
                <w:szCs w:val="22"/>
              </w:rPr>
              <w:lastRenderedPageBreak/>
              <w:t>500</w:t>
            </w:r>
          </w:p>
        </w:tc>
      </w:tr>
      <w:tr w:rsidR="007A249D" w14:paraId="3B881EFE" w14:textId="77777777" w:rsidTr="00611F76">
        <w:tc>
          <w:tcPr>
            <w:tcW w:w="1587" w:type="dxa"/>
          </w:tcPr>
          <w:p w14:paraId="0AAB30F0" w14:textId="18EBBA72" w:rsidR="007A249D" w:rsidRDefault="007A249D" w:rsidP="007A249D">
            <w:pPr>
              <w:rPr>
                <w:rFonts w:cs="Arial"/>
                <w:color w:val="000000"/>
                <w:sz w:val="22"/>
                <w:szCs w:val="22"/>
              </w:rPr>
            </w:pPr>
            <w:r>
              <w:rPr>
                <w:rFonts w:cs="Arial"/>
                <w:color w:val="000000"/>
                <w:sz w:val="22"/>
                <w:szCs w:val="22"/>
              </w:rPr>
              <w:t xml:space="preserve">The University of Sydney </w:t>
            </w:r>
            <w:r>
              <w:rPr>
                <w:rFonts w:cs="Arial"/>
                <w:color w:val="000000"/>
                <w:sz w:val="22"/>
                <w:szCs w:val="22"/>
              </w:rPr>
              <w:lastRenderedPageBreak/>
              <w:t>Business School</w:t>
            </w:r>
          </w:p>
        </w:tc>
        <w:tc>
          <w:tcPr>
            <w:tcW w:w="1847" w:type="dxa"/>
          </w:tcPr>
          <w:p w14:paraId="64812573" w14:textId="265C5FFD" w:rsidR="007A249D" w:rsidRDefault="007A249D" w:rsidP="007A249D">
            <w:pPr>
              <w:rPr>
                <w:b/>
                <w:bCs/>
              </w:rPr>
            </w:pPr>
            <w:r>
              <w:rPr>
                <w:rFonts w:cs="Arial"/>
                <w:color w:val="000000"/>
                <w:sz w:val="22"/>
                <w:szCs w:val="22"/>
              </w:rPr>
              <w:lastRenderedPageBreak/>
              <w:t>Work and Organisational Studies</w:t>
            </w:r>
          </w:p>
        </w:tc>
        <w:tc>
          <w:tcPr>
            <w:tcW w:w="1012" w:type="dxa"/>
          </w:tcPr>
          <w:p w14:paraId="4986AACE" w14:textId="40DB25B5" w:rsidR="007A249D" w:rsidRDefault="007A249D" w:rsidP="007A249D">
            <w:pPr>
              <w:rPr>
                <w:b/>
                <w:bCs/>
              </w:rPr>
            </w:pPr>
            <w:r>
              <w:rPr>
                <w:rFonts w:cs="Arial"/>
                <w:color w:val="000000"/>
                <w:sz w:val="22"/>
                <w:szCs w:val="22"/>
              </w:rPr>
              <w:t>PR0097</w:t>
            </w:r>
          </w:p>
        </w:tc>
        <w:tc>
          <w:tcPr>
            <w:tcW w:w="1977" w:type="dxa"/>
          </w:tcPr>
          <w:p w14:paraId="4E538E9B" w14:textId="32425E75" w:rsidR="007A249D" w:rsidRDefault="007A249D" w:rsidP="007A249D">
            <w:pPr>
              <w:rPr>
                <w:b/>
                <w:bCs/>
              </w:rPr>
            </w:pPr>
            <w:r>
              <w:rPr>
                <w:rFonts w:cs="Arial"/>
                <w:color w:val="000000"/>
                <w:sz w:val="22"/>
                <w:szCs w:val="22"/>
              </w:rPr>
              <w:t>Sir Alexander Beattie Prize in Development of Labour History</w:t>
            </w:r>
          </w:p>
        </w:tc>
        <w:tc>
          <w:tcPr>
            <w:tcW w:w="6330" w:type="dxa"/>
          </w:tcPr>
          <w:p w14:paraId="7692AE1E" w14:textId="7FE7C759" w:rsidR="007A249D" w:rsidRPr="002A66B0" w:rsidRDefault="007A249D" w:rsidP="007A249D">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r>
            <w:r>
              <w:rPr>
                <w:rFonts w:cs="Arial"/>
                <w:color w:val="000000"/>
                <w:sz w:val="22"/>
                <w:szCs w:val="22"/>
              </w:rPr>
              <w:lastRenderedPageBreak/>
              <w:t>a. Established in 1982 from the Sir Alexander Beattie Fund.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The candidate must be enrolled in the course WORK3206: Regulation at Work.</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Awarded to the candidate who performs best in the course WORK3206: Regulation at Work.</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up to $200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42E9E9F" w14:textId="0B8573EF" w:rsidR="007A249D" w:rsidRDefault="007A249D" w:rsidP="007A249D">
            <w:pPr>
              <w:rPr>
                <w:b/>
                <w:bCs/>
              </w:rPr>
            </w:pPr>
            <w:r>
              <w:rPr>
                <w:rFonts w:cs="Arial"/>
                <w:color w:val="000000"/>
                <w:sz w:val="22"/>
                <w:szCs w:val="22"/>
              </w:rPr>
              <w:lastRenderedPageBreak/>
              <w:t>200</w:t>
            </w:r>
          </w:p>
        </w:tc>
      </w:tr>
      <w:tr w:rsidR="007A249D" w14:paraId="089E3AEB" w14:textId="77777777" w:rsidTr="00611F76">
        <w:tc>
          <w:tcPr>
            <w:tcW w:w="1587" w:type="dxa"/>
          </w:tcPr>
          <w:p w14:paraId="4ACB6A3E" w14:textId="19BD4FB9" w:rsidR="007A249D" w:rsidRDefault="007A249D" w:rsidP="007A249D">
            <w:pPr>
              <w:rPr>
                <w:rFonts w:cs="Arial"/>
                <w:color w:val="000000"/>
                <w:sz w:val="22"/>
                <w:szCs w:val="22"/>
              </w:rPr>
            </w:pPr>
            <w:r>
              <w:rPr>
                <w:rFonts w:cs="Arial"/>
                <w:color w:val="000000"/>
                <w:sz w:val="22"/>
                <w:szCs w:val="22"/>
              </w:rPr>
              <w:t xml:space="preserve">The University of Sydney </w:t>
            </w:r>
            <w:r>
              <w:rPr>
                <w:rFonts w:cs="Arial"/>
                <w:color w:val="000000"/>
                <w:sz w:val="22"/>
                <w:szCs w:val="22"/>
              </w:rPr>
              <w:lastRenderedPageBreak/>
              <w:t>Business School</w:t>
            </w:r>
          </w:p>
        </w:tc>
        <w:tc>
          <w:tcPr>
            <w:tcW w:w="1847" w:type="dxa"/>
          </w:tcPr>
          <w:p w14:paraId="78B7AC47" w14:textId="0EA83305" w:rsidR="007A249D" w:rsidRDefault="007A249D" w:rsidP="007A249D">
            <w:pPr>
              <w:rPr>
                <w:b/>
                <w:bCs/>
              </w:rPr>
            </w:pPr>
            <w:r>
              <w:rPr>
                <w:rFonts w:cs="Arial"/>
                <w:color w:val="000000"/>
                <w:sz w:val="22"/>
                <w:szCs w:val="22"/>
              </w:rPr>
              <w:lastRenderedPageBreak/>
              <w:t>Work and Organisational Studies</w:t>
            </w:r>
          </w:p>
        </w:tc>
        <w:tc>
          <w:tcPr>
            <w:tcW w:w="1012" w:type="dxa"/>
          </w:tcPr>
          <w:p w14:paraId="3959253E" w14:textId="65B9ECE1" w:rsidR="007A249D" w:rsidRDefault="007A249D" w:rsidP="007A249D">
            <w:pPr>
              <w:rPr>
                <w:b/>
                <w:bCs/>
              </w:rPr>
            </w:pPr>
            <w:r>
              <w:rPr>
                <w:rFonts w:cs="Arial"/>
                <w:color w:val="000000"/>
                <w:sz w:val="22"/>
                <w:szCs w:val="22"/>
              </w:rPr>
              <w:t>PR0550</w:t>
            </w:r>
          </w:p>
        </w:tc>
        <w:tc>
          <w:tcPr>
            <w:tcW w:w="1977" w:type="dxa"/>
          </w:tcPr>
          <w:p w14:paraId="2BF68255" w14:textId="28C15812" w:rsidR="007A249D" w:rsidRDefault="007A249D" w:rsidP="007A249D">
            <w:pPr>
              <w:rPr>
                <w:b/>
                <w:bCs/>
              </w:rPr>
            </w:pPr>
            <w:r>
              <w:rPr>
                <w:rFonts w:cs="Arial"/>
                <w:color w:val="000000"/>
                <w:sz w:val="22"/>
                <w:szCs w:val="22"/>
              </w:rPr>
              <w:t xml:space="preserve">Industrial Relations Society of NSW Prize for Foundations of </w:t>
            </w:r>
            <w:r>
              <w:rPr>
                <w:rFonts w:cs="Arial"/>
                <w:color w:val="000000"/>
                <w:sz w:val="22"/>
                <w:szCs w:val="22"/>
              </w:rPr>
              <w:lastRenderedPageBreak/>
              <w:t>Work and Employment</w:t>
            </w:r>
          </w:p>
        </w:tc>
        <w:tc>
          <w:tcPr>
            <w:tcW w:w="6330" w:type="dxa"/>
          </w:tcPr>
          <w:p w14:paraId="2AF2C34F" w14:textId="1C5C6656" w:rsidR="007A249D" w:rsidRPr="002A66B0" w:rsidRDefault="007A249D" w:rsidP="007A249D">
            <w:pPr>
              <w:rPr>
                <w:b/>
                <w:bCs/>
              </w:rPr>
            </w:pPr>
            <w:r>
              <w:rPr>
                <w:rFonts w:cs="Arial"/>
                <w:color w:val="000000"/>
                <w:sz w:val="22"/>
                <w:szCs w:val="22"/>
              </w:rPr>
              <w:lastRenderedPageBreak/>
              <w:t xml:space="preserve">Established in 1987 by the offer of an annual donation of $500 in the form of a book voucher or cash from the Industrial Relations Society of N.S.W. for the candidate who performs </w:t>
            </w:r>
            <w:r>
              <w:rPr>
                <w:rFonts w:cs="Arial"/>
                <w:color w:val="000000"/>
                <w:sz w:val="22"/>
                <w:szCs w:val="22"/>
              </w:rPr>
              <w:lastRenderedPageBreak/>
              <w:t>best in the course WORK 1003 Foundations of Work and Employment.</w:t>
            </w:r>
          </w:p>
        </w:tc>
        <w:tc>
          <w:tcPr>
            <w:tcW w:w="1807" w:type="dxa"/>
          </w:tcPr>
          <w:p w14:paraId="3E3B6BAA" w14:textId="1FCEA2C6" w:rsidR="007A249D" w:rsidRDefault="007A249D" w:rsidP="007A249D">
            <w:pPr>
              <w:rPr>
                <w:b/>
                <w:bCs/>
              </w:rPr>
            </w:pPr>
            <w:r>
              <w:rPr>
                <w:rFonts w:cs="Arial"/>
                <w:color w:val="000000"/>
                <w:sz w:val="22"/>
                <w:szCs w:val="22"/>
              </w:rPr>
              <w:lastRenderedPageBreak/>
              <w:t>375</w:t>
            </w:r>
          </w:p>
        </w:tc>
      </w:tr>
      <w:tr w:rsidR="007A249D" w14:paraId="5473A7E5" w14:textId="77777777" w:rsidTr="00611F76">
        <w:tc>
          <w:tcPr>
            <w:tcW w:w="1587" w:type="dxa"/>
          </w:tcPr>
          <w:p w14:paraId="3D1FD5A0" w14:textId="55473BE1"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09532994" w14:textId="28D0F830" w:rsidR="007A249D" w:rsidRDefault="007A249D" w:rsidP="007A249D">
            <w:pPr>
              <w:rPr>
                <w:b/>
                <w:bCs/>
              </w:rPr>
            </w:pPr>
            <w:r>
              <w:rPr>
                <w:rFonts w:cs="Arial"/>
                <w:color w:val="000000"/>
                <w:sz w:val="22"/>
                <w:szCs w:val="22"/>
              </w:rPr>
              <w:t>Work and Organisational Studies</w:t>
            </w:r>
          </w:p>
        </w:tc>
        <w:tc>
          <w:tcPr>
            <w:tcW w:w="1012" w:type="dxa"/>
          </w:tcPr>
          <w:p w14:paraId="566ECD0F" w14:textId="73CE0DEB" w:rsidR="007A249D" w:rsidRDefault="007A249D" w:rsidP="007A249D">
            <w:pPr>
              <w:rPr>
                <w:b/>
                <w:bCs/>
              </w:rPr>
            </w:pPr>
            <w:r>
              <w:rPr>
                <w:rFonts w:cs="Arial"/>
                <w:color w:val="000000"/>
                <w:sz w:val="22"/>
                <w:szCs w:val="22"/>
              </w:rPr>
              <w:t>PR0575</w:t>
            </w:r>
          </w:p>
        </w:tc>
        <w:tc>
          <w:tcPr>
            <w:tcW w:w="1977" w:type="dxa"/>
          </w:tcPr>
          <w:p w14:paraId="73BD9E6C" w14:textId="42F8F153" w:rsidR="007A249D" w:rsidRDefault="007A249D" w:rsidP="007A249D">
            <w:pPr>
              <w:rPr>
                <w:b/>
                <w:bCs/>
              </w:rPr>
            </w:pPr>
            <w:r>
              <w:rPr>
                <w:rFonts w:cs="Arial"/>
                <w:color w:val="000000"/>
                <w:sz w:val="22"/>
                <w:szCs w:val="22"/>
              </w:rPr>
              <w:t>Jack McCormack Perpetual Prize in Industrial Relations Practice</w:t>
            </w:r>
          </w:p>
        </w:tc>
        <w:tc>
          <w:tcPr>
            <w:tcW w:w="6330" w:type="dxa"/>
          </w:tcPr>
          <w:p w14:paraId="4C739D9A" w14:textId="4B791786" w:rsidR="007A249D" w:rsidRPr="002A66B0" w:rsidRDefault="007A249D" w:rsidP="007A249D">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a. Established in 1998 by a donation by Lorraine Phelan in honour of her father, the late Jack McCormack.</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The candidate must be enrolled in the course WORK3600: IR &amp; HRM in Practice.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Awarded annually on the recommendation of the Head of Discipline of Work &amp; Organisational Studies to the most proficient student in the elective, WORK3600: IR &amp; HRM in Practice, providing that the student's work is of sufficient merit.</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up to $850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w:t>
            </w:r>
            <w:r>
              <w:rPr>
                <w:rFonts w:cs="Arial"/>
                <w:color w:val="000000"/>
                <w:sz w:val="22"/>
                <w:szCs w:val="22"/>
              </w:rPr>
              <w:lastRenderedPageBreak/>
              <w:t xml:space="preserve">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A720D44" w14:textId="6055FA11" w:rsidR="007A249D" w:rsidRDefault="007A249D" w:rsidP="007A249D">
            <w:pPr>
              <w:rPr>
                <w:b/>
                <w:bCs/>
              </w:rPr>
            </w:pPr>
            <w:r>
              <w:rPr>
                <w:rFonts w:cs="Arial"/>
                <w:color w:val="000000"/>
                <w:sz w:val="22"/>
                <w:szCs w:val="22"/>
              </w:rPr>
              <w:lastRenderedPageBreak/>
              <w:t>850</w:t>
            </w:r>
          </w:p>
        </w:tc>
      </w:tr>
      <w:tr w:rsidR="007A249D" w14:paraId="0C45CE45" w14:textId="77777777" w:rsidTr="00611F76">
        <w:tc>
          <w:tcPr>
            <w:tcW w:w="1587" w:type="dxa"/>
          </w:tcPr>
          <w:p w14:paraId="57AEDC2F" w14:textId="5D675263"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6A41CB84" w14:textId="5FD0959A" w:rsidR="007A249D" w:rsidRDefault="007A249D" w:rsidP="007A249D">
            <w:pPr>
              <w:rPr>
                <w:b/>
                <w:bCs/>
              </w:rPr>
            </w:pPr>
            <w:r>
              <w:rPr>
                <w:rFonts w:cs="Arial"/>
                <w:color w:val="000000"/>
                <w:sz w:val="22"/>
                <w:szCs w:val="22"/>
              </w:rPr>
              <w:t>Work and Organisational Studies</w:t>
            </w:r>
          </w:p>
        </w:tc>
        <w:tc>
          <w:tcPr>
            <w:tcW w:w="1012" w:type="dxa"/>
          </w:tcPr>
          <w:p w14:paraId="79297BFD" w14:textId="60081587" w:rsidR="007A249D" w:rsidRDefault="007A249D" w:rsidP="007A249D">
            <w:pPr>
              <w:rPr>
                <w:b/>
                <w:bCs/>
              </w:rPr>
            </w:pPr>
            <w:r>
              <w:rPr>
                <w:rFonts w:cs="Arial"/>
                <w:color w:val="000000"/>
                <w:sz w:val="22"/>
                <w:szCs w:val="22"/>
              </w:rPr>
              <w:t>PR4229</w:t>
            </w:r>
          </w:p>
        </w:tc>
        <w:tc>
          <w:tcPr>
            <w:tcW w:w="1977" w:type="dxa"/>
          </w:tcPr>
          <w:p w14:paraId="47868E79" w14:textId="312EBB0E" w:rsidR="007A249D" w:rsidRDefault="007A249D" w:rsidP="007A249D">
            <w:pPr>
              <w:rPr>
                <w:b/>
                <w:bCs/>
              </w:rPr>
            </w:pPr>
            <w:r>
              <w:rPr>
                <w:rFonts w:cs="Arial"/>
                <w:color w:val="000000"/>
                <w:sz w:val="22"/>
                <w:szCs w:val="22"/>
              </w:rPr>
              <w:t>Industrial Relations Society of NSW Prize</w:t>
            </w:r>
          </w:p>
        </w:tc>
        <w:tc>
          <w:tcPr>
            <w:tcW w:w="6330" w:type="dxa"/>
          </w:tcPr>
          <w:p w14:paraId="101491A6" w14:textId="04F33A1C" w:rsidR="007A249D" w:rsidRPr="002A66B0" w:rsidRDefault="007A249D" w:rsidP="007A249D">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a. Established in 1987 by the offer of an annual donation of $500 in the form of a book voucher or cash from the Industrial Relations Society of N.S.W.</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The candidate must be enrolled in the course WORK2203: Industrial Relations Policy.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Awarded to the candidate who performs best in the course WORK2203: Industrial Relations Policy.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r>
            <w:r>
              <w:rPr>
                <w:rFonts w:cs="Arial"/>
                <w:color w:val="000000"/>
                <w:sz w:val="22"/>
                <w:szCs w:val="22"/>
              </w:rPr>
              <w:lastRenderedPageBreak/>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024510B" w14:textId="4661BFC6" w:rsidR="007A249D" w:rsidRDefault="007A249D" w:rsidP="007A249D">
            <w:pPr>
              <w:rPr>
                <w:b/>
                <w:bCs/>
              </w:rPr>
            </w:pPr>
            <w:r>
              <w:rPr>
                <w:rFonts w:cs="Arial"/>
                <w:color w:val="000000"/>
                <w:sz w:val="22"/>
                <w:szCs w:val="22"/>
              </w:rPr>
              <w:lastRenderedPageBreak/>
              <w:t>1000</w:t>
            </w:r>
          </w:p>
        </w:tc>
      </w:tr>
      <w:tr w:rsidR="007A249D" w14:paraId="5AA3EC4F" w14:textId="77777777" w:rsidTr="00611F76">
        <w:tc>
          <w:tcPr>
            <w:tcW w:w="1587" w:type="dxa"/>
          </w:tcPr>
          <w:p w14:paraId="0793D890" w14:textId="2F06F702" w:rsidR="007A249D" w:rsidRDefault="007A249D" w:rsidP="007A249D">
            <w:pPr>
              <w:rPr>
                <w:rFonts w:cs="Arial"/>
                <w:color w:val="000000"/>
                <w:sz w:val="22"/>
                <w:szCs w:val="22"/>
              </w:rPr>
            </w:pPr>
            <w:r>
              <w:rPr>
                <w:rFonts w:cs="Arial"/>
                <w:color w:val="000000"/>
                <w:sz w:val="22"/>
                <w:szCs w:val="22"/>
              </w:rPr>
              <w:t>The University of Sydney Business School</w:t>
            </w:r>
          </w:p>
        </w:tc>
        <w:tc>
          <w:tcPr>
            <w:tcW w:w="1847" w:type="dxa"/>
          </w:tcPr>
          <w:p w14:paraId="4DE7C2B6" w14:textId="393EC6AB" w:rsidR="007A249D" w:rsidRDefault="007A249D" w:rsidP="007A249D">
            <w:pPr>
              <w:rPr>
                <w:b/>
                <w:bCs/>
              </w:rPr>
            </w:pPr>
            <w:r>
              <w:rPr>
                <w:rFonts w:cs="Arial"/>
                <w:color w:val="000000"/>
                <w:sz w:val="22"/>
                <w:szCs w:val="22"/>
              </w:rPr>
              <w:t>Work and Organisational Studies</w:t>
            </w:r>
          </w:p>
        </w:tc>
        <w:tc>
          <w:tcPr>
            <w:tcW w:w="1012" w:type="dxa"/>
          </w:tcPr>
          <w:p w14:paraId="4F259503" w14:textId="385857C7" w:rsidR="007A249D" w:rsidRDefault="007A249D" w:rsidP="007A249D">
            <w:pPr>
              <w:rPr>
                <w:b/>
                <w:bCs/>
              </w:rPr>
            </w:pPr>
            <w:r>
              <w:rPr>
                <w:rFonts w:cs="Arial"/>
                <w:color w:val="000000"/>
                <w:sz w:val="22"/>
                <w:szCs w:val="22"/>
              </w:rPr>
              <w:t>PR4230</w:t>
            </w:r>
          </w:p>
        </w:tc>
        <w:tc>
          <w:tcPr>
            <w:tcW w:w="1977" w:type="dxa"/>
          </w:tcPr>
          <w:p w14:paraId="6FD26635" w14:textId="302C35FA" w:rsidR="007A249D" w:rsidRDefault="007A249D" w:rsidP="007A249D">
            <w:pPr>
              <w:rPr>
                <w:b/>
                <w:bCs/>
              </w:rPr>
            </w:pPr>
            <w:r>
              <w:rPr>
                <w:rFonts w:cs="Arial"/>
                <w:color w:val="000000"/>
                <w:sz w:val="22"/>
                <w:szCs w:val="22"/>
              </w:rPr>
              <w:t>Maritime Union of Australia Eliot v Elliott Prize</w:t>
            </w:r>
          </w:p>
        </w:tc>
        <w:tc>
          <w:tcPr>
            <w:tcW w:w="6330" w:type="dxa"/>
          </w:tcPr>
          <w:p w14:paraId="75A80273" w14:textId="44B031B0" w:rsidR="007A249D" w:rsidRPr="002A66B0" w:rsidRDefault="007A249D" w:rsidP="007A249D">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a. Established in 1981 by the offer of an annual donation by the Maritime Union of Australia.</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The candidate must be enrolled in the course WORK1003: Foundations of Work &amp; Employment.</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annually on the recommendation of the Head of Discipline, Work and Organisational Studies, University of Sydney Business School to the candidate who performs best in the course WORK1003: Foundations of Work &amp; Employment.</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$750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r>
            <w:r>
              <w:rPr>
                <w:rFonts w:cs="Arial"/>
                <w:color w:val="000000"/>
                <w:sz w:val="22"/>
                <w:szCs w:val="22"/>
              </w:rPr>
              <w:lastRenderedPageBreak/>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972F814" w14:textId="707DC79B" w:rsidR="007A249D" w:rsidRDefault="007A249D" w:rsidP="007A249D">
            <w:pPr>
              <w:rPr>
                <w:b/>
                <w:bCs/>
              </w:rPr>
            </w:pPr>
            <w:r>
              <w:rPr>
                <w:rFonts w:cs="Arial"/>
                <w:color w:val="000000"/>
                <w:sz w:val="22"/>
                <w:szCs w:val="22"/>
              </w:rPr>
              <w:lastRenderedPageBreak/>
              <w:t>750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45F6F" w14:textId="77777777" w:rsidR="009F707C" w:rsidRDefault="009F707C" w:rsidP="003060D5">
      <w:r>
        <w:separator/>
      </w:r>
    </w:p>
  </w:endnote>
  <w:endnote w:type="continuationSeparator" w:id="0">
    <w:p w14:paraId="7BBAF9DD" w14:textId="77777777" w:rsidR="009F707C" w:rsidRDefault="009F707C"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27D1175E"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BB407A">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65DC5733"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BB407A">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7BC8" w14:textId="77777777" w:rsidR="009F707C" w:rsidRDefault="009F707C" w:rsidP="003060D5">
      <w:r>
        <w:separator/>
      </w:r>
    </w:p>
  </w:footnote>
  <w:footnote w:type="continuationSeparator" w:id="0">
    <w:p w14:paraId="254B7144" w14:textId="77777777" w:rsidR="009F707C" w:rsidRDefault="009F707C"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732027E3" w:rsidR="00B35838" w:rsidRPr="006357E0" w:rsidRDefault="009F707C" w:rsidP="006357E0">
    <w:pPr>
      <w:pStyle w:val="Header"/>
    </w:pPr>
    <w:r>
      <w:fldChar w:fldCharType="begin"/>
    </w:r>
    <w:r>
      <w:instrText xml:space="preserve"> TITLE   \* MERGEFORMAT </w:instrText>
    </w:r>
    <w:r>
      <w:fldChar w:fldCharType="separate"/>
    </w:r>
    <w:r w:rsidR="007A249D">
      <w:t>Prizes awarded – business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2EE1CAB0" w:rsidR="00B35838" w:rsidRDefault="00B35838" w:rsidP="00BE0B4B">
    <w:pPr>
      <w:pStyle w:val="HeaderFirstPage"/>
      <w:spacing w:before="240"/>
    </w:pPr>
    <w:r>
      <w:t xml:space="preserve">PRIZES AWARDED 2020 – </w:t>
    </w:r>
    <w:r w:rsidR="00083198">
      <w:t>BUSINESS</w:t>
    </w:r>
  </w:p>
  <w:p w14:paraId="2ED14EF4" w14:textId="77777777" w:rsidR="00B35838" w:rsidRDefault="00B358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23"/>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1"/>
  </w:num>
  <w:num w:numId="16">
    <w:abstractNumId w:val="21"/>
  </w:num>
  <w:num w:numId="17">
    <w:abstractNumId w:val="3"/>
  </w:num>
  <w:num w:numId="18">
    <w:abstractNumId w:val="9"/>
  </w:num>
  <w:num w:numId="19">
    <w:abstractNumId w:val="12"/>
  </w:num>
  <w:num w:numId="20">
    <w:abstractNumId w:val="29"/>
  </w:num>
  <w:num w:numId="21">
    <w:abstractNumId w:val="17"/>
  </w:num>
  <w:num w:numId="22">
    <w:abstractNumId w:val="20"/>
  </w:num>
  <w:num w:numId="23">
    <w:abstractNumId w:val="14"/>
  </w:num>
  <w:num w:numId="24">
    <w:abstractNumId w:val="15"/>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9"/>
  </w:num>
  <w:num w:numId="30">
    <w:abstractNumId w:val="22"/>
  </w:num>
  <w:num w:numId="31">
    <w:abstractNumId w:val="26"/>
  </w:num>
  <w:num w:numId="32">
    <w:abstractNumId w:val="2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198"/>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249D"/>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9F707C"/>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07A"/>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6BE"/>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3050</Words>
  <Characters>17999</Characters>
  <Application>Microsoft Office Word</Application>
  <DocSecurity>0</DocSecurity>
  <Lines>17999</Lines>
  <Paragraphs>2104</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18945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business</dc:title>
  <dc:subject/>
  <dc:creator>Scholarships Office</dc:creator>
  <cp:keywords/>
  <dc:description/>
  <cp:lastModifiedBy>Monique Coffey</cp:lastModifiedBy>
  <cp:revision>5</cp:revision>
  <cp:lastPrinted>2010-01-28T03:15:00Z</cp:lastPrinted>
  <dcterms:created xsi:type="dcterms:W3CDTF">2021-01-14T00:04:00Z</dcterms:created>
  <dcterms:modified xsi:type="dcterms:W3CDTF">2021-01-14T00:10:00Z</dcterms:modified>
  <cp:category/>
</cp:coreProperties>
</file>